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B1" w:rsidRDefault="00D72B43" w:rsidP="00D72B43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Τα νέα του Ανδρέα Ηλεκτρονικά.</w:t>
      </w:r>
    </w:p>
    <w:p w:rsidR="00D72B43" w:rsidRDefault="00D72B43" w:rsidP="009220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Γεια σας παιδιά θα ‘θελα να σας δηλώσω ότι το Αχ αυτά τα έξι χρόνια είναι σε προχωρημένο στάδιο και έχω γράψει 16 σελίδες. Πέμπτη 25 Ιουνίου και ώρα 8:15 θα βγούνε αχ αυτά τα έξι χρόνια δηλαδή μια μέρα πριν την σχολική γιορτή. Αλλά όσα παιδιά πάνε την αντίθετη μέρα θα μάθετε τη γράφουν τη Παρασκευή μάλλον.</w:t>
      </w:r>
    </w:p>
    <w:p w:rsidR="00170123" w:rsidRDefault="00170123" w:rsidP="00922061">
      <w:pPr>
        <w:spacing w:line="360" w:lineRule="auto"/>
        <w:jc w:val="both"/>
        <w:rPr>
          <w:sz w:val="28"/>
          <w:szCs w:val="28"/>
        </w:rPr>
      </w:pPr>
      <w:r w:rsidRPr="00170123">
        <w:rPr>
          <w:sz w:val="28"/>
          <w:szCs w:val="28"/>
        </w:rPr>
        <w:t>Εννέα είναι τα νέα κρούσματα κορωνοϊού στη χώρα μας, σύμφωνα με την ενημέρωση του ΕΟΔΥ. Ο συνολικός αριθμός των κρουσμάτων είναι 3.121, εκ των οποίων το 55.1% άνδρες αφορά ά</w:t>
      </w:r>
      <w:r>
        <w:rPr>
          <w:sz w:val="28"/>
          <w:szCs w:val="28"/>
        </w:rPr>
        <w:t xml:space="preserve">νδρες. </w:t>
      </w:r>
      <w:r w:rsidRPr="00170123">
        <w:rPr>
          <w:sz w:val="28"/>
          <w:szCs w:val="28"/>
        </w:rPr>
        <w:t>694 (22.2%) θεωρούνται σχετιζόμενα με ταξίδι από το εξωτερικό και 1775 (56.9%) είναι σχε</w:t>
      </w:r>
      <w:r>
        <w:rPr>
          <w:sz w:val="28"/>
          <w:szCs w:val="28"/>
        </w:rPr>
        <w:t>τιζόμενα με ήδη γνωστό κρούσμα.</w:t>
      </w:r>
      <w:r w:rsidRPr="00170123">
        <w:rPr>
          <w:sz w:val="28"/>
          <w:szCs w:val="28"/>
        </w:rPr>
        <w:t xml:space="preserve">13 άτομα νοσηλεύονται </w:t>
      </w:r>
      <w:r w:rsidR="00922061" w:rsidRPr="00170123">
        <w:rPr>
          <w:sz w:val="28"/>
          <w:szCs w:val="28"/>
        </w:rPr>
        <w:t>διασωληνωμένοι</w:t>
      </w:r>
      <w:r w:rsidRPr="00170123">
        <w:rPr>
          <w:sz w:val="28"/>
          <w:szCs w:val="28"/>
        </w:rPr>
        <w:t xml:space="preserve">. Η διάμεση ηλικία τους είναι 75 ετών. 4 (30.8%) είναι γυναίκες και οι υπόλοιποι άνδρες. </w:t>
      </w:r>
      <w:r w:rsidRPr="00170123">
        <w:rPr>
          <w:sz w:val="28"/>
          <w:szCs w:val="28"/>
          <w:lang w:val="en-US"/>
        </w:rPr>
        <w:t>To</w:t>
      </w:r>
      <w:r w:rsidRPr="00170123">
        <w:rPr>
          <w:sz w:val="28"/>
          <w:szCs w:val="28"/>
        </w:rPr>
        <w:t xml:space="preserve"> 76.9% έχει υποκείμενο νόσημα ή είναι ηλικιωμένοι 70 ετών και άνω. 116 ασθενείς έχουν εξέλθει από τις ΜΕΘ.</w:t>
      </w:r>
      <w:r w:rsidRPr="00170123">
        <w:t xml:space="preserve"> </w:t>
      </w:r>
      <w:r w:rsidRPr="00170123">
        <w:rPr>
          <w:sz w:val="28"/>
          <w:szCs w:val="28"/>
        </w:rPr>
        <w:t>Τέλος, δεν έχει καταγραφεί κανένας νέος θάνατος, ενώ έχουμε 183 θανάτους συνολικά στη χώρα. 56 (30.6%) γυναίκες και οι υπόλοιποι άνδρες. Η διάμεση ηλικία των θανόντων συμπολιτών μας ήταν τα 76 έτη και το 95.6% είχε κάποιο υποκείμενο νόσημα ή/και ηλικία 70 ετών και άνω.</w:t>
      </w:r>
    </w:p>
    <w:p w:rsidR="00922061" w:rsidRPr="00170123" w:rsidRDefault="00922061" w:rsidP="00922061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6850" cy="2257425"/>
            <wp:effectExtent l="0" t="0" r="0" b="9525"/>
            <wp:docPr id="1" name="Εικόνα 1" descr="Κορονοϊός: 19 νέα κρούσματα στην Ελλάδα - ert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ρονοϊός: 19 νέα κρούσματα στην Ελλάδα - ert.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23" w:rsidRPr="00922061" w:rsidRDefault="00922061" w:rsidP="00922061">
      <w:pPr>
        <w:pStyle w:val="2"/>
        <w:rPr>
          <w:b w:val="0"/>
          <w:color w:val="auto"/>
          <w:sz w:val="36"/>
          <w:szCs w:val="36"/>
        </w:rPr>
      </w:pPr>
      <w:r w:rsidRPr="00922061">
        <w:rPr>
          <w:b w:val="0"/>
          <w:color w:val="auto"/>
          <w:sz w:val="36"/>
          <w:szCs w:val="36"/>
        </w:rPr>
        <w:lastRenderedPageBreak/>
        <w:t>Τι ανοίγει..</w:t>
      </w:r>
    </w:p>
    <w:p w:rsidR="00922061" w:rsidRDefault="00922061" w:rsidP="00170123">
      <w:pPr>
        <w:jc w:val="both"/>
        <w:rPr>
          <w:sz w:val="28"/>
          <w:szCs w:val="28"/>
        </w:rPr>
      </w:pPr>
      <w:r>
        <w:rPr>
          <w:sz w:val="28"/>
          <w:szCs w:val="28"/>
        </w:rPr>
        <w:t>Γεια σας παιδιά πάνε να δούμε τη ανοίγει σήμερα.</w:t>
      </w:r>
    </w:p>
    <w:p w:rsidR="00E411B6" w:rsidRDefault="00922061" w:rsidP="00170123">
      <w:pPr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6850" cy="6591300"/>
            <wp:effectExtent l="0" t="0" r="0" b="0"/>
            <wp:docPr id="2" name="Εικόνα 2" descr="https://www.athensvoice.gr/sites/default/files/deutera_15_ioiniou_anoigoun_epixeiris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thensvoice.gr/sites/default/files/deutera_15_ioiniou_anoigoun_epixeirise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8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B6" w:rsidRPr="00E411B6" w:rsidRDefault="00E411B6" w:rsidP="00E411B6">
      <w:pPr>
        <w:jc w:val="both"/>
        <w:rPr>
          <w:sz w:val="28"/>
          <w:szCs w:val="28"/>
        </w:rPr>
      </w:pPr>
      <w:r>
        <w:rPr>
          <w:sz w:val="28"/>
          <w:szCs w:val="28"/>
        </w:rPr>
        <w:t>Δεν έχουν ανοίξει</w:t>
      </w:r>
    </w:p>
    <w:p w:rsidR="00E411B6" w:rsidRPr="00E411B6" w:rsidRDefault="00E411B6" w:rsidP="00E411B6">
      <w:pPr>
        <w:jc w:val="both"/>
        <w:rPr>
          <w:sz w:val="28"/>
          <w:szCs w:val="28"/>
        </w:rPr>
      </w:pPr>
      <w:r w:rsidRPr="00E411B6">
        <w:rPr>
          <w:sz w:val="28"/>
          <w:szCs w:val="28"/>
        </w:rPr>
        <w:t>Υπηρεσίες που παρέχονται από σχολικές καντίνες (κυλικεία)</w:t>
      </w:r>
    </w:p>
    <w:p w:rsidR="00E411B6" w:rsidRPr="00E411B6" w:rsidRDefault="00E411B6" w:rsidP="00E411B6">
      <w:pPr>
        <w:jc w:val="both"/>
        <w:rPr>
          <w:sz w:val="28"/>
          <w:szCs w:val="28"/>
        </w:rPr>
      </w:pPr>
      <w:r w:rsidRPr="00E411B6">
        <w:rPr>
          <w:sz w:val="28"/>
          <w:szCs w:val="28"/>
        </w:rPr>
        <w:t>Δραστηριότητες προβολής κινηματογραφικών ταινιών (σε κλειστούς χώρους)</w:t>
      </w:r>
    </w:p>
    <w:p w:rsidR="00E411B6" w:rsidRPr="00E411B6" w:rsidRDefault="00E411B6" w:rsidP="00E411B6">
      <w:pPr>
        <w:jc w:val="both"/>
        <w:rPr>
          <w:sz w:val="28"/>
          <w:szCs w:val="28"/>
        </w:rPr>
      </w:pPr>
      <w:r w:rsidRPr="00E411B6">
        <w:rPr>
          <w:sz w:val="28"/>
          <w:szCs w:val="28"/>
        </w:rPr>
        <w:lastRenderedPageBreak/>
        <w:t>Υπηρεσίες που παρέχονται από Κέντρα Ανοιχτής Προστασίας Ηλικιωμένων (ΚΑΠΗ)</w:t>
      </w:r>
    </w:p>
    <w:p w:rsidR="00E411B6" w:rsidRPr="00E411B6" w:rsidRDefault="00E411B6" w:rsidP="00E411B6">
      <w:pPr>
        <w:jc w:val="both"/>
        <w:rPr>
          <w:sz w:val="28"/>
          <w:szCs w:val="28"/>
        </w:rPr>
      </w:pPr>
      <w:r w:rsidRPr="00E411B6">
        <w:rPr>
          <w:sz w:val="28"/>
          <w:szCs w:val="28"/>
        </w:rPr>
        <w:t>Υπηρεσίες τυχερών παιχνιδιών τραπεζιού</w:t>
      </w:r>
    </w:p>
    <w:p w:rsidR="00E411B6" w:rsidRPr="00E411B6" w:rsidRDefault="00E411B6" w:rsidP="00E411B6">
      <w:pPr>
        <w:jc w:val="both"/>
        <w:rPr>
          <w:sz w:val="28"/>
          <w:szCs w:val="28"/>
        </w:rPr>
      </w:pPr>
      <w:r w:rsidRPr="00E411B6">
        <w:rPr>
          <w:sz w:val="28"/>
          <w:szCs w:val="28"/>
        </w:rPr>
        <w:t>Υπηρεσίες καζίνου</w:t>
      </w:r>
    </w:p>
    <w:p w:rsidR="00E411B6" w:rsidRPr="00E411B6" w:rsidRDefault="00E411B6" w:rsidP="00E411B6">
      <w:pPr>
        <w:jc w:val="both"/>
        <w:rPr>
          <w:sz w:val="28"/>
          <w:szCs w:val="28"/>
        </w:rPr>
      </w:pPr>
      <w:r w:rsidRPr="00E411B6">
        <w:rPr>
          <w:sz w:val="28"/>
          <w:szCs w:val="28"/>
        </w:rPr>
        <w:t>Υπηρεσίες χαρτοπαικτικής λέσχης</w:t>
      </w:r>
    </w:p>
    <w:p w:rsidR="00E411B6" w:rsidRPr="00E411B6" w:rsidRDefault="00E411B6" w:rsidP="00E411B6">
      <w:pPr>
        <w:jc w:val="both"/>
        <w:rPr>
          <w:sz w:val="28"/>
          <w:szCs w:val="28"/>
        </w:rPr>
      </w:pPr>
      <w:r w:rsidRPr="00E411B6">
        <w:rPr>
          <w:sz w:val="28"/>
          <w:szCs w:val="28"/>
        </w:rPr>
        <w:t>Υπηρεσίες ντισκοτέκ (χωρίς προσφορά ποτού ή φαγητού).</w:t>
      </w:r>
    </w:p>
    <w:p w:rsidR="00E411B6" w:rsidRDefault="00E411B6" w:rsidP="00E411B6">
      <w:pPr>
        <w:jc w:val="both"/>
        <w:rPr>
          <w:sz w:val="28"/>
          <w:szCs w:val="28"/>
        </w:rPr>
      </w:pPr>
      <w:r>
        <w:rPr>
          <w:sz w:val="28"/>
          <w:szCs w:val="28"/>
        </w:rPr>
        <w:t>Αυτά ανοίγουν.</w:t>
      </w:r>
    </w:p>
    <w:p w:rsidR="00E411B6" w:rsidRDefault="00083730" w:rsidP="00E411B6">
      <w:pPr>
        <w:jc w:val="both"/>
        <w:rPr>
          <w:sz w:val="28"/>
          <w:szCs w:val="28"/>
        </w:rPr>
      </w:pPr>
      <w:r>
        <w:rPr>
          <w:sz w:val="28"/>
          <w:szCs w:val="28"/>
        </w:rPr>
        <w:t>Παράξενα</w:t>
      </w:r>
    </w:p>
    <w:p w:rsidR="00083730" w:rsidRDefault="00083730" w:rsidP="00E411B6">
      <w:pPr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2966799"/>
            <wp:effectExtent l="0" t="0" r="2540" b="5080"/>
            <wp:docPr id="3" name="Εικόνα 3" descr="https://cdn.cnngreece.gr/media/com_news/galleries/2019/10/03/18276/photos/full/toothp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cnngreece.gr/media/com_news/galleries/2019/10/03/18276/photos/full/toothpic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30" w:rsidRDefault="00083730" w:rsidP="00083730">
      <w:pPr>
        <w:rPr>
          <w:sz w:val="28"/>
          <w:szCs w:val="28"/>
        </w:rPr>
      </w:pPr>
      <w:r w:rsidRPr="00083730">
        <w:rPr>
          <w:sz w:val="28"/>
          <w:szCs w:val="28"/>
        </w:rPr>
        <w:t>Οι περισσότερες οδοντογλυφίδες που χώρεσαν σε ένα μούσι (3.500 οδοντογλυφίδες) </w:t>
      </w:r>
    </w:p>
    <w:p w:rsidR="00D36C21" w:rsidRDefault="00D36C21" w:rsidP="00083730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66268" cy="1724025"/>
            <wp:effectExtent l="0" t="0" r="0" b="0"/>
            <wp:docPr id="4" name="Εικόνα 4" descr="https://cdn.cnngreece.gr/media/com_news/galleries/2019/10/03/18276/photos/full/ampl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cnngreece.gr/media/com_news/galleries/2019/10/03/18276/photos/full/amplif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21" w:rsidRDefault="00D36C21" w:rsidP="00083730">
      <w:pPr>
        <w:rPr>
          <w:sz w:val="28"/>
          <w:szCs w:val="28"/>
        </w:rPr>
      </w:pPr>
      <w:r>
        <w:rPr>
          <w:sz w:val="28"/>
          <w:szCs w:val="28"/>
        </w:rPr>
        <w:t>Ο μεγαλύτερος ενισχυτής κιθαρίστα ( 2,5 μέτρα)</w:t>
      </w:r>
    </w:p>
    <w:p w:rsidR="00D36C21" w:rsidRPr="00995776" w:rsidRDefault="00D36C21" w:rsidP="00995776">
      <w:pPr>
        <w:pStyle w:val="1"/>
        <w:shd w:val="clear" w:color="auto" w:fill="FFFFFF"/>
        <w:spacing w:before="0" w:after="240"/>
        <w:jc w:val="both"/>
        <w:rPr>
          <w:rFonts w:asciiTheme="minorHAnsi" w:hAnsiTheme="minorHAnsi" w:cs="Arial"/>
          <w:color w:val="auto"/>
          <w:sz w:val="32"/>
        </w:rPr>
      </w:pPr>
      <w:r w:rsidRPr="00995776">
        <w:rPr>
          <w:rFonts w:asciiTheme="minorHAnsi" w:hAnsiTheme="minorHAnsi" w:cs="Arial"/>
          <w:color w:val="auto"/>
          <w:sz w:val="32"/>
        </w:rPr>
        <w:lastRenderedPageBreak/>
        <w:t xml:space="preserve">Ολλανδία: Ειδικό </w:t>
      </w:r>
      <w:proofErr w:type="spellStart"/>
      <w:r w:rsidRPr="00995776">
        <w:rPr>
          <w:rFonts w:asciiTheme="minorHAnsi" w:hAnsiTheme="minorHAnsi" w:cs="Arial"/>
          <w:color w:val="auto"/>
          <w:sz w:val="32"/>
        </w:rPr>
        <w:t>βραχιολάκι</w:t>
      </w:r>
      <w:proofErr w:type="spellEnd"/>
      <w:r w:rsidRPr="00995776">
        <w:rPr>
          <w:rFonts w:asciiTheme="minorHAnsi" w:hAnsiTheme="minorHAnsi" w:cs="Arial"/>
          <w:color w:val="auto"/>
          <w:sz w:val="32"/>
        </w:rPr>
        <w:t xml:space="preserve"> θα εντοπίζει το αλκοόλ από τον ιδρώτα – Ποιοι θα το φορούν</w:t>
      </w:r>
    </w:p>
    <w:p w:rsidR="00995776" w:rsidRPr="00995776" w:rsidRDefault="00995776" w:rsidP="00995776">
      <w:pPr>
        <w:rPr>
          <w:sz w:val="28"/>
          <w:szCs w:val="28"/>
        </w:rPr>
      </w:pPr>
      <w:r w:rsidRPr="00995776">
        <w:rPr>
          <w:sz w:val="28"/>
          <w:szCs w:val="28"/>
        </w:rPr>
        <w:t xml:space="preserve">Οι πολίτες στην Ολλανδία που καταδικάζονται για εγκλήματα που σχετίζονται με την κατάχρηση οινοπνευματωδών ποτών θα πρέπει να φορούν ένα ειδικό </w:t>
      </w:r>
      <w:proofErr w:type="spellStart"/>
      <w:r w:rsidRPr="00995776">
        <w:rPr>
          <w:sz w:val="28"/>
          <w:szCs w:val="28"/>
        </w:rPr>
        <w:t>βραχιολάκι</w:t>
      </w:r>
      <w:proofErr w:type="spellEnd"/>
      <w:r w:rsidRPr="00995776">
        <w:rPr>
          <w:sz w:val="28"/>
          <w:szCs w:val="28"/>
        </w:rPr>
        <w:t xml:space="preserve"> στον αστράγαλο που θα ελέγχει τις συνήθειές τους όσον αφορά την κατανάλωση αλκοόλ μόλις η κυβέρνηση υιοθετήσει την απαραίτητη νομοθεσία.</w:t>
      </w:r>
    </w:p>
    <w:p w:rsidR="00995776" w:rsidRPr="00995776" w:rsidRDefault="00995776" w:rsidP="00995776">
      <w:pPr>
        <w:rPr>
          <w:sz w:val="28"/>
          <w:szCs w:val="28"/>
        </w:rPr>
      </w:pPr>
      <w:r w:rsidRPr="00995776">
        <w:rPr>
          <w:sz w:val="28"/>
          <w:szCs w:val="28"/>
        </w:rPr>
        <w:t xml:space="preserve">Τα στοιχεία από το </w:t>
      </w:r>
      <w:proofErr w:type="spellStart"/>
      <w:r w:rsidRPr="00995776">
        <w:rPr>
          <w:sz w:val="28"/>
          <w:szCs w:val="28"/>
        </w:rPr>
        <w:t>βραχιολάκι</w:t>
      </w:r>
      <w:proofErr w:type="spellEnd"/>
      <w:r w:rsidRPr="00995776">
        <w:rPr>
          <w:sz w:val="28"/>
          <w:szCs w:val="28"/>
        </w:rPr>
        <w:t xml:space="preserve"> αυτό θα στέλνονται σε έναν κεντρικό </w:t>
      </w:r>
      <w:proofErr w:type="spellStart"/>
      <w:r w:rsidRPr="00995776">
        <w:rPr>
          <w:sz w:val="28"/>
          <w:szCs w:val="28"/>
        </w:rPr>
        <w:t>διακομιστή</w:t>
      </w:r>
      <w:proofErr w:type="spellEnd"/>
      <w:r w:rsidRPr="00995776">
        <w:rPr>
          <w:sz w:val="28"/>
          <w:szCs w:val="28"/>
        </w:rPr>
        <w:t xml:space="preserve"> μια φορά την ημέρα, δίδοντας στους αξιωματικούς επιτήρησης μια καθαρότερη εικόνα για τη συμπεριφορά αυτού που το φοράει </w:t>
      </w:r>
      <w:proofErr w:type="spellStart"/>
      <w:r w:rsidRPr="00995776">
        <w:rPr>
          <w:sz w:val="28"/>
          <w:szCs w:val="28"/>
        </w:rPr>
        <w:t>απ'ό,τι</w:t>
      </w:r>
      <w:proofErr w:type="spellEnd"/>
      <w:r w:rsidRPr="00995776">
        <w:rPr>
          <w:sz w:val="28"/>
          <w:szCs w:val="28"/>
        </w:rPr>
        <w:t xml:space="preserve"> το σημερινό σύστημα, το οποίο στηρίζεται σε τεστ αίματος ή ούρων, τα οποία γίνονται δύο φορές την εβδομάδα.</w:t>
      </w:r>
    </w:p>
    <w:p w:rsidR="00995776" w:rsidRPr="00995776" w:rsidRDefault="00995776" w:rsidP="00995776">
      <w:pPr>
        <w:rPr>
          <w:sz w:val="28"/>
          <w:szCs w:val="28"/>
        </w:rPr>
      </w:pPr>
      <w:r w:rsidRPr="00995776">
        <w:rPr>
          <w:sz w:val="28"/>
          <w:szCs w:val="28"/>
        </w:rPr>
        <w:t xml:space="preserve">Αυτοί που το φορούν «έχουν συνεχώς επίγνωση του γεγονότος ότι έχουν κάτι που μετράει την κατανάλωσή τους οινοπνευματωδών ποτών. Αυτό τους βοηθάει να απέχουν από την κατάχρηση αλκοόλ», δήλωσε ο αστυνομικός επιτήρησης Τόνι </w:t>
      </w:r>
      <w:proofErr w:type="spellStart"/>
      <w:r w:rsidRPr="00995776">
        <w:rPr>
          <w:sz w:val="28"/>
          <w:szCs w:val="28"/>
        </w:rPr>
        <w:t>Ρουμπίνο</w:t>
      </w:r>
      <w:proofErr w:type="spellEnd"/>
      <w:r w:rsidRPr="00995776">
        <w:rPr>
          <w:sz w:val="28"/>
          <w:szCs w:val="28"/>
        </w:rPr>
        <w:t xml:space="preserve"> στο </w:t>
      </w:r>
      <w:proofErr w:type="spellStart"/>
      <w:r w:rsidRPr="00995776">
        <w:rPr>
          <w:sz w:val="28"/>
          <w:szCs w:val="28"/>
        </w:rPr>
        <w:t>Reuters</w:t>
      </w:r>
      <w:proofErr w:type="spellEnd"/>
      <w:r w:rsidRPr="00995776">
        <w:rPr>
          <w:sz w:val="28"/>
          <w:szCs w:val="28"/>
        </w:rPr>
        <w:t xml:space="preserve"> όπως μεταδίδει το Αθηναϊκό Πρακτορείο Ειδήσεων.</w:t>
      </w:r>
    </w:p>
    <w:p w:rsidR="00995776" w:rsidRPr="00995776" w:rsidRDefault="00995776" w:rsidP="00995776">
      <w:pPr>
        <w:rPr>
          <w:sz w:val="28"/>
          <w:szCs w:val="28"/>
        </w:rPr>
      </w:pPr>
      <w:r w:rsidRPr="00995776">
        <w:rPr>
          <w:sz w:val="28"/>
          <w:szCs w:val="28"/>
        </w:rPr>
        <w:t xml:space="preserve">Το </w:t>
      </w:r>
      <w:proofErr w:type="spellStart"/>
      <w:r w:rsidRPr="00995776">
        <w:rPr>
          <w:sz w:val="28"/>
          <w:szCs w:val="28"/>
        </w:rPr>
        <w:t>βραχιολάκι</w:t>
      </w:r>
      <w:proofErr w:type="spellEnd"/>
      <w:r w:rsidRPr="00995776">
        <w:rPr>
          <w:sz w:val="28"/>
          <w:szCs w:val="28"/>
        </w:rPr>
        <w:t xml:space="preserve"> μπορεί επίσης να βοηθήσει τους παραβάτες να δείξουν ότι έχουν αλλάξει συνήθειες.</w:t>
      </w:r>
    </w:p>
    <w:p w:rsidR="00995776" w:rsidRPr="00995776" w:rsidRDefault="00995776" w:rsidP="00995776">
      <w:pPr>
        <w:rPr>
          <w:sz w:val="28"/>
          <w:szCs w:val="28"/>
        </w:rPr>
      </w:pPr>
      <w:r w:rsidRPr="00995776">
        <w:rPr>
          <w:sz w:val="28"/>
          <w:szCs w:val="28"/>
        </w:rPr>
        <w:t xml:space="preserve">Μια μητέρα δύο αγοριών, η οποία έλαβε μέρος σε πιλοτικές έρευνες που έκανε η ολλανδική κυβέρνηση για το ηλεκτρονικό αυτό </w:t>
      </w:r>
      <w:proofErr w:type="spellStart"/>
      <w:r w:rsidRPr="00995776">
        <w:rPr>
          <w:sz w:val="28"/>
          <w:szCs w:val="28"/>
        </w:rPr>
        <w:t>βραχιολάκι</w:t>
      </w:r>
      <w:proofErr w:type="spellEnd"/>
      <w:r w:rsidRPr="00995776">
        <w:rPr>
          <w:sz w:val="28"/>
          <w:szCs w:val="28"/>
        </w:rPr>
        <w:t xml:space="preserve"> και η οποία ζήτησε να μην κατονομαστεί, δήλωσε: «Έχω δύο μικρά αγόρια και έπρεπε να δείξω ότι δεν πίνω πια».</w:t>
      </w:r>
    </w:p>
    <w:p w:rsidR="00995776" w:rsidRPr="00995776" w:rsidRDefault="00995776" w:rsidP="00995776">
      <w:pPr>
        <w:rPr>
          <w:sz w:val="28"/>
          <w:szCs w:val="28"/>
        </w:rPr>
      </w:pPr>
      <w:r w:rsidRPr="00995776">
        <w:rPr>
          <w:sz w:val="28"/>
          <w:szCs w:val="28"/>
        </w:rPr>
        <w:t xml:space="preserve">«Το </w:t>
      </w:r>
      <w:proofErr w:type="spellStart"/>
      <w:r w:rsidRPr="00995776">
        <w:rPr>
          <w:sz w:val="28"/>
          <w:szCs w:val="28"/>
        </w:rPr>
        <w:t>βραχιολάκι</w:t>
      </w:r>
      <w:proofErr w:type="spellEnd"/>
      <w:r w:rsidRPr="00995776">
        <w:rPr>
          <w:sz w:val="28"/>
          <w:szCs w:val="28"/>
        </w:rPr>
        <w:t xml:space="preserve"> ποδιού ήταν μια εξαιρετική ευκαιρία για μένα για να δείξω ότι δεν πίνω 24 ώρες τη μέρα, 7 μέρες την εβδομάδα», πρόσθεσε.</w:t>
      </w:r>
    </w:p>
    <w:p w:rsidR="00995776" w:rsidRPr="00995776" w:rsidRDefault="00995776" w:rsidP="00995776">
      <w:pPr>
        <w:rPr>
          <w:sz w:val="28"/>
          <w:szCs w:val="28"/>
        </w:rPr>
      </w:pPr>
      <w:r w:rsidRPr="00995776">
        <w:rPr>
          <w:sz w:val="28"/>
          <w:szCs w:val="28"/>
        </w:rPr>
        <w:t>Το υπουργείο Δικαιοσύνης ανακοίνωσε ότι οι πιλοτικές του έρευνες έδειξαν ότι το 71% των συμμετεχόντων δεν κατανάλωσε οινοπνευματώδη ποτά κατά τη διάρκεια της δοκιμής, αν και σε κάποιους επιτρεπόταν να έχουν πρόσβαση σε αλκοόλ.</w:t>
      </w:r>
    </w:p>
    <w:p w:rsidR="00995776" w:rsidRPr="00995776" w:rsidRDefault="00995776" w:rsidP="00995776">
      <w:pPr>
        <w:rPr>
          <w:sz w:val="28"/>
          <w:szCs w:val="28"/>
        </w:rPr>
      </w:pPr>
      <w:r w:rsidRPr="00995776">
        <w:rPr>
          <w:sz w:val="28"/>
          <w:szCs w:val="28"/>
        </w:rPr>
        <w:lastRenderedPageBreak/>
        <w:t xml:space="preserve">Περίπου οι μισοί από τους μετέχοντες δήλωσαν επίσης ότι δεν ήπιαν για τουλάχιστον τρεις μήνες αφού τους αφαιρέθηκε το ηλεκτρονικό </w:t>
      </w:r>
      <w:proofErr w:type="spellStart"/>
      <w:r w:rsidRPr="00995776">
        <w:rPr>
          <w:sz w:val="28"/>
          <w:szCs w:val="28"/>
        </w:rPr>
        <w:t>βραχιολάκι</w:t>
      </w:r>
      <w:proofErr w:type="spellEnd"/>
      <w:r w:rsidRPr="00995776">
        <w:rPr>
          <w:sz w:val="28"/>
          <w:szCs w:val="28"/>
        </w:rPr>
        <w:t xml:space="preserve"> από το πόδι.</w:t>
      </w:r>
    </w:p>
    <w:p w:rsidR="00995776" w:rsidRPr="00995776" w:rsidRDefault="00995776" w:rsidP="00995776">
      <w:pPr>
        <w:rPr>
          <w:sz w:val="28"/>
          <w:szCs w:val="28"/>
        </w:rPr>
      </w:pPr>
      <w:r w:rsidRPr="00995776">
        <w:rPr>
          <w:sz w:val="28"/>
          <w:szCs w:val="28"/>
        </w:rPr>
        <w:t>Μελέτες, τις οποίες επικαλείται το υπουργείο Δικαιοσύνης, έχουν δείξει ότι το 26% ως 43% όλων των βίαιων περιστατικών στην Ολλανδία σχετίζεται με την κατάχρηση αλκοόλ, ενώ το κόστος της για την ολλανδική κοινωνία υπολογίζεται σε περίπου 6 δισεκατομμύρια ευρώ ετησίως.</w:t>
      </w:r>
    </w:p>
    <w:p w:rsidR="00D36C21" w:rsidRDefault="00995776" w:rsidP="00995776">
      <w:pPr>
        <w:rPr>
          <w:sz w:val="28"/>
          <w:szCs w:val="28"/>
        </w:rPr>
      </w:pPr>
      <w:r>
        <w:rPr>
          <w:sz w:val="28"/>
          <w:szCs w:val="28"/>
        </w:rPr>
        <w:t>Τα τελευταία νέα του Ανδρέα που γράφω σαν έκτη Δημοτικού. Για τα παιδιά του 60 Δημοτικού σχολείου Πατρών.</w:t>
      </w:r>
    </w:p>
    <w:p w:rsidR="00995776" w:rsidRDefault="00782C17" w:rsidP="0099577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Παιδιά,  θα </w:t>
      </w:r>
      <w:r w:rsidR="00995776">
        <w:rPr>
          <w:sz w:val="28"/>
          <w:szCs w:val="28"/>
        </w:rPr>
        <w:t xml:space="preserve">φύγω από το σχολείο και να πάω Γυμνάσιο άλλα τα νέα του Ανδρέα θα τα παίρνετε και του χρόνου έντυπος μέσο του </w:t>
      </w:r>
      <w:r w:rsidR="00A86AF9">
        <w:rPr>
          <w:sz w:val="28"/>
          <w:szCs w:val="28"/>
        </w:rPr>
        <w:t xml:space="preserve">Δημήτρη </w:t>
      </w:r>
      <w:proofErr w:type="spellStart"/>
      <w:r w:rsidR="00A86AF9">
        <w:rPr>
          <w:sz w:val="28"/>
          <w:szCs w:val="28"/>
        </w:rPr>
        <w:t>Μπαρή</w:t>
      </w:r>
      <w:proofErr w:type="spellEnd"/>
      <w:r w:rsidR="00A86AF9">
        <w:rPr>
          <w:sz w:val="28"/>
          <w:szCs w:val="28"/>
        </w:rPr>
        <w:t xml:space="preserve"> και του παρά χρόνου </w:t>
      </w:r>
      <w:r w:rsidR="00995776">
        <w:rPr>
          <w:sz w:val="28"/>
          <w:szCs w:val="28"/>
        </w:rPr>
        <w:t xml:space="preserve"> </w:t>
      </w:r>
      <w:r w:rsidR="00A86AF9">
        <w:rPr>
          <w:sz w:val="28"/>
          <w:szCs w:val="28"/>
        </w:rPr>
        <w:t xml:space="preserve">από τον Κωνσταντίνο </w:t>
      </w:r>
      <w:proofErr w:type="spellStart"/>
      <w:r w:rsidR="00A86AF9">
        <w:rPr>
          <w:sz w:val="28"/>
          <w:szCs w:val="28"/>
        </w:rPr>
        <w:t>Μπαρή</w:t>
      </w:r>
      <w:proofErr w:type="spellEnd"/>
      <w:r w:rsidR="00A86AF9">
        <w:rPr>
          <w:sz w:val="28"/>
          <w:szCs w:val="28"/>
        </w:rPr>
        <w:t xml:space="preserve">. Ναι επιβεβαιώνω την ύπαρξη της εφημερίδας για άλλα 3 χρόνια. Και σας ενημερώνω ότι η νέα μου εφημερίδα θα λέγεται τα αστεία του Ανδρέα. Ναι είχα βγάλει έκδοση για τα 4 χρόνια τα νέα του Ανδρέα τότε. Που ήταν μόνο αστεία το αφιέρωμα. Τέλος πάντων γεια παιδιά. Να το </w:t>
      </w:r>
      <w:r w:rsidR="00A86AF9">
        <w:rPr>
          <w:sz w:val="28"/>
          <w:szCs w:val="28"/>
          <w:lang w:val="en-US"/>
        </w:rPr>
        <w:t>mail</w:t>
      </w:r>
      <w:r w:rsidR="00A86AF9" w:rsidRPr="00A86AF9">
        <w:rPr>
          <w:sz w:val="28"/>
          <w:szCs w:val="28"/>
        </w:rPr>
        <w:t xml:space="preserve"> </w:t>
      </w:r>
      <w:r w:rsidR="00A86AF9">
        <w:rPr>
          <w:sz w:val="28"/>
          <w:szCs w:val="28"/>
        </w:rPr>
        <w:t>μου θα το χρειαστείτε του χρόνου για παραγγελίες</w:t>
      </w:r>
      <w:r w:rsidR="00A86AF9" w:rsidRPr="00A86AF9">
        <w:rPr>
          <w:sz w:val="28"/>
          <w:szCs w:val="28"/>
        </w:rPr>
        <w:t xml:space="preserve"> </w:t>
      </w:r>
      <w:hyperlink r:id="rId9" w:history="1">
        <w:r w:rsidR="00A86AF9" w:rsidRPr="00250CA3">
          <w:rPr>
            <w:rStyle w:val="-"/>
            <w:sz w:val="28"/>
            <w:szCs w:val="28"/>
            <w:lang w:val="en-US"/>
          </w:rPr>
          <w:t>andrewbaris</w:t>
        </w:r>
        <w:r w:rsidR="00A86AF9" w:rsidRPr="00250CA3">
          <w:rPr>
            <w:rStyle w:val="-"/>
            <w:sz w:val="28"/>
            <w:szCs w:val="28"/>
          </w:rPr>
          <w:t>8@</w:t>
        </w:r>
        <w:r w:rsidR="00A86AF9" w:rsidRPr="00250CA3">
          <w:rPr>
            <w:rStyle w:val="-"/>
            <w:sz w:val="28"/>
            <w:szCs w:val="28"/>
            <w:lang w:val="en-US"/>
          </w:rPr>
          <w:t>gmail</w:t>
        </w:r>
        <w:r w:rsidR="00A86AF9" w:rsidRPr="00250CA3">
          <w:rPr>
            <w:rStyle w:val="-"/>
            <w:sz w:val="28"/>
            <w:szCs w:val="28"/>
          </w:rPr>
          <w:t>.</w:t>
        </w:r>
        <w:r w:rsidR="00A86AF9" w:rsidRPr="00250CA3">
          <w:rPr>
            <w:rStyle w:val="-"/>
            <w:sz w:val="28"/>
            <w:szCs w:val="28"/>
            <w:lang w:val="en-US"/>
          </w:rPr>
          <w:t>com</w:t>
        </w:r>
      </w:hyperlink>
      <w:r w:rsidR="00A86AF9" w:rsidRPr="00A86AF9">
        <w:rPr>
          <w:sz w:val="28"/>
          <w:szCs w:val="28"/>
        </w:rPr>
        <w:t xml:space="preserve"> </w:t>
      </w:r>
      <w:r w:rsidR="00A86AF9">
        <w:rPr>
          <w:sz w:val="28"/>
          <w:szCs w:val="28"/>
        </w:rPr>
        <w:t xml:space="preserve">ή ψάξτε με στο </w:t>
      </w:r>
      <w:r w:rsidR="00A86AF9">
        <w:rPr>
          <w:sz w:val="28"/>
          <w:szCs w:val="28"/>
          <w:lang w:val="en-US"/>
        </w:rPr>
        <w:t>Skype</w:t>
      </w:r>
      <w:r w:rsidR="00A86AF9" w:rsidRPr="00A86AF9">
        <w:rPr>
          <w:sz w:val="28"/>
          <w:szCs w:val="28"/>
        </w:rPr>
        <w:t xml:space="preserve"> </w:t>
      </w:r>
      <w:r w:rsidR="00A86AF9">
        <w:rPr>
          <w:sz w:val="28"/>
          <w:szCs w:val="28"/>
          <w:lang w:val="en-US"/>
        </w:rPr>
        <w:t>Andrew</w:t>
      </w:r>
      <w:r w:rsidR="00A86AF9" w:rsidRPr="00A86AF9">
        <w:rPr>
          <w:sz w:val="28"/>
          <w:szCs w:val="28"/>
        </w:rPr>
        <w:t xml:space="preserve"> </w:t>
      </w:r>
      <w:proofErr w:type="spellStart"/>
      <w:r w:rsidR="00A86AF9">
        <w:rPr>
          <w:sz w:val="28"/>
          <w:szCs w:val="28"/>
          <w:lang w:val="en-US"/>
        </w:rPr>
        <w:t>Baris</w:t>
      </w:r>
      <w:proofErr w:type="spellEnd"/>
      <w:r w:rsidR="00A86AF9" w:rsidRPr="00A86AF9">
        <w:rPr>
          <w:sz w:val="28"/>
          <w:szCs w:val="28"/>
        </w:rPr>
        <w:t xml:space="preserve"> </w:t>
      </w:r>
      <w:r w:rsidR="00A86AF9">
        <w:rPr>
          <w:noProof/>
          <w:sz w:val="28"/>
          <w:szCs w:val="28"/>
          <w:lang w:eastAsia="el-GR"/>
        </w:rPr>
        <w:drawing>
          <wp:inline distT="0" distB="0" distL="0" distR="0">
            <wp:extent cx="5272515" cy="3143250"/>
            <wp:effectExtent l="0" t="0" r="444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α νέα του Ανδρέ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17" w:rsidRPr="00782C17" w:rsidRDefault="00782C17" w:rsidP="00995776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αι με αυτή τη </w:t>
      </w:r>
      <w:proofErr w:type="spellStart"/>
      <w:r>
        <w:rPr>
          <w:sz w:val="28"/>
          <w:szCs w:val="28"/>
        </w:rPr>
        <w:t>φώτο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782C17" w:rsidRPr="00782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43"/>
    <w:rsid w:val="00083730"/>
    <w:rsid w:val="00170123"/>
    <w:rsid w:val="007647B1"/>
    <w:rsid w:val="00782C17"/>
    <w:rsid w:val="00922061"/>
    <w:rsid w:val="00995776"/>
    <w:rsid w:val="00A86AF9"/>
    <w:rsid w:val="00D36C21"/>
    <w:rsid w:val="00D72B43"/>
    <w:rsid w:val="00E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36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06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92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D36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9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95776"/>
    <w:rPr>
      <w:color w:val="0000FF"/>
      <w:u w:val="single"/>
    </w:rPr>
  </w:style>
  <w:style w:type="character" w:styleId="a4">
    <w:name w:val="Strong"/>
    <w:basedOn w:val="a0"/>
    <w:uiPriority w:val="22"/>
    <w:qFormat/>
    <w:rsid w:val="00995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36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06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92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D36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9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95776"/>
    <w:rPr>
      <w:color w:val="0000FF"/>
      <w:u w:val="single"/>
    </w:rPr>
  </w:style>
  <w:style w:type="character" w:styleId="a4">
    <w:name w:val="Strong"/>
    <w:basedOn w:val="a0"/>
    <w:uiPriority w:val="22"/>
    <w:qFormat/>
    <w:rsid w:val="0099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andrewbaris8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User-H</dc:creator>
  <cp:lastModifiedBy>User-H</cp:lastModifiedBy>
  <cp:revision>3</cp:revision>
  <dcterms:created xsi:type="dcterms:W3CDTF">2020-06-15T12:42:00Z</dcterms:created>
  <dcterms:modified xsi:type="dcterms:W3CDTF">2020-06-15T13:58:00Z</dcterms:modified>
</cp:coreProperties>
</file>