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9113B6" w:rsidRDefault="009113B6" w:rsidP="00880ED0">
      <w:pPr>
        <w:pStyle w:val="10"/>
        <w:ind w:left="1701" w:right="1701"/>
      </w:pPr>
      <w:r>
        <w:t xml:space="preserve">Πλαστική κρούση στη διάρκεια μας </w:t>
      </w:r>
      <w:proofErr w:type="spellStart"/>
      <w:r>
        <w:t>αατ</w:t>
      </w:r>
      <w:proofErr w:type="spellEnd"/>
    </w:p>
    <w:p w:rsidR="00B820C2" w:rsidRDefault="0030681B" w:rsidP="00A953F9">
      <w:r w:rsidRPr="0030681B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12.1pt;margin-top:2.35pt;width:168.6pt;height:137.4pt;z-index:251665408;mso-position-horizontal-relative:text;mso-position-vertical-relative:text" filled="t" fillcolor="#c5e0b3 [1305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30" DrawAspect="Content" ObjectID="_1680343031" r:id="rId9"/>
        </w:object>
      </w:r>
      <w:r w:rsidR="009113B6">
        <w:t>Ένα σώμα Α μάζας m</w:t>
      </w:r>
      <w:r w:rsidR="009113B6">
        <w:rPr>
          <w:vertAlign w:val="subscript"/>
        </w:rPr>
        <w:t>1</w:t>
      </w:r>
      <w:r w:rsidR="009113B6">
        <w:t xml:space="preserve">=1kg εκτελεί </w:t>
      </w:r>
      <w:proofErr w:type="spellStart"/>
      <w:r w:rsidR="009113B6">
        <w:t>αατ</w:t>
      </w:r>
      <w:proofErr w:type="spellEnd"/>
      <w:r w:rsidR="009113B6">
        <w:t xml:space="preserve"> δεμένο στο άκρο ενός οριζόντιου ιδανικού ελατηρίου, με εξίσωση x=0,5∙ημ(20t)  (S.</w:t>
      </w:r>
      <w:bookmarkStart w:id="0" w:name="_GoBack"/>
      <w:bookmarkEnd w:id="0"/>
      <w:r w:rsidR="009113B6">
        <w:t>Ι.)</w:t>
      </w:r>
      <w:r w:rsidR="007F1322" w:rsidRPr="007F1322">
        <w:t xml:space="preserve">, </w:t>
      </w:r>
      <w:r w:rsidR="007F1322">
        <w:t>πάνω σε λείο οριζόντιο επίπεδο.</w:t>
      </w:r>
      <w:r w:rsidR="009113B6">
        <w:t xml:space="preserve"> Σε μια στιγμή και ενώ απέχει απόσταση d=0,3m από την θέση ισορροπίας, συγκρούεται κεντρικά και πλαστικά με ένα δεύτερο σώμα Β μάζας m</w:t>
      </w:r>
      <w:r w:rsidR="009113B6">
        <w:rPr>
          <w:vertAlign w:val="subscript"/>
        </w:rPr>
        <w:t>2</w:t>
      </w:r>
      <w:r w:rsidR="009113B6">
        <w:t>=3kg</w:t>
      </w:r>
      <w:r w:rsidR="00860B5F">
        <w:t xml:space="preserve">, με αποτέλεσμα η μέγιστη δυναμική ενέργεια του ελατηρίου να παίρνει τιμή </w:t>
      </w:r>
      <w:proofErr w:type="spellStart"/>
      <w:r w:rsidR="00860B5F">
        <w:t>U</w:t>
      </w:r>
      <w:r w:rsidR="00860B5F">
        <w:rPr>
          <w:vertAlign w:val="subscript"/>
        </w:rPr>
        <w:t>mαx</w:t>
      </w:r>
      <w:proofErr w:type="spellEnd"/>
      <w:r w:rsidR="00860B5F">
        <w:t>=68J.  Ζητούνται:</w:t>
      </w:r>
    </w:p>
    <w:p w:rsidR="00860B5F" w:rsidRDefault="00860B5F" w:rsidP="00366739">
      <w:pPr>
        <w:ind w:left="453" w:hanging="340"/>
      </w:pPr>
      <w:r>
        <w:t xml:space="preserve">i) </w:t>
      </w:r>
      <w:r w:rsidR="00366739">
        <w:t xml:space="preserve"> </w:t>
      </w:r>
      <w:r>
        <w:t>Να υπολογισθεί το μέτρο της ταχύτητας του σώματος Α, ελάχιστα πριν την κρούση.</w:t>
      </w:r>
    </w:p>
    <w:p w:rsidR="00860B5F" w:rsidRDefault="00860B5F" w:rsidP="00366739">
      <w:pPr>
        <w:ind w:left="453" w:hanging="340"/>
      </w:pPr>
      <w:proofErr w:type="spellStart"/>
      <w:r>
        <w:t>ii</w:t>
      </w:r>
      <w:proofErr w:type="spellEnd"/>
      <w:r>
        <w:t>) Η κοινή ταχύτητα του συσσωματώματος, ελάχιστα μετά την κρούση.</w:t>
      </w:r>
    </w:p>
    <w:p w:rsidR="00860B5F" w:rsidRDefault="00860B5F" w:rsidP="00366739">
      <w:pPr>
        <w:ind w:left="453" w:hanging="340"/>
      </w:pPr>
      <w:proofErr w:type="spellStart"/>
      <w:r>
        <w:t>iii</w:t>
      </w:r>
      <w:proofErr w:type="spellEnd"/>
      <w:r>
        <w:t xml:space="preserve">) Να υπολογιστεί η μεταβολή της ορμής κάθε σώματος, </w:t>
      </w:r>
      <w:r w:rsidR="00366739">
        <w:t xml:space="preserve">η οποία οφείλεται στην κρούση, αν οι </w:t>
      </w:r>
      <w:r w:rsidR="00D72667">
        <w:t xml:space="preserve">ταχύτητες </w:t>
      </w:r>
      <w:r w:rsidR="00366739">
        <w:t xml:space="preserve"> των δύο σωμάτων ελάχιστα πριν την κρούση:</w:t>
      </w:r>
    </w:p>
    <w:p w:rsidR="00366739" w:rsidRDefault="00366739" w:rsidP="00366739">
      <w:pPr>
        <w:ind w:left="794" w:hanging="340"/>
      </w:pPr>
      <w:r>
        <w:t xml:space="preserve">α) </w:t>
      </w:r>
      <w:r w:rsidR="00D72667">
        <w:t>έχουν την ίδια κατεύθυνση</w:t>
      </w:r>
      <w:r w:rsidR="00F37DAB">
        <w:t>, όπως στο σχήμα (1)</w:t>
      </w:r>
      <w:r w:rsidR="00D72667">
        <w:t>.</w:t>
      </w:r>
    </w:p>
    <w:p w:rsidR="00366739" w:rsidRDefault="00366739" w:rsidP="00366739">
      <w:pPr>
        <w:ind w:left="794" w:hanging="340"/>
      </w:pPr>
      <w:r>
        <w:t>β)</w:t>
      </w:r>
      <w:r w:rsidR="00D72667">
        <w:t xml:space="preserve"> έχουν αντίθετες κατευθύνσεις</w:t>
      </w:r>
      <w:r w:rsidR="00F37DAB">
        <w:t>, όπως στο σχήμα (2)</w:t>
      </w:r>
      <w:r>
        <w:t>.</w:t>
      </w:r>
    </w:p>
    <w:p w:rsidR="00366739" w:rsidRPr="0070372A" w:rsidRDefault="00366739" w:rsidP="0070372A">
      <w:pPr>
        <w:spacing w:before="120" w:after="120"/>
        <w:rPr>
          <w:b/>
          <w:i/>
          <w:color w:val="0070C0"/>
          <w:sz w:val="24"/>
          <w:szCs w:val="24"/>
        </w:rPr>
      </w:pPr>
      <w:r w:rsidRPr="0070372A">
        <w:rPr>
          <w:b/>
          <w:i/>
          <w:color w:val="0070C0"/>
          <w:sz w:val="24"/>
          <w:szCs w:val="24"/>
        </w:rPr>
        <w:t>Απάντηση:</w:t>
      </w:r>
    </w:p>
    <w:p w:rsidR="00366739" w:rsidRDefault="004372F5" w:rsidP="00A953F9">
      <w:r>
        <w:t>Η θέση ισορροπίας της ταλάντωσης του Α σώματος πριν την κρούση, είναι η θέση φυσικού μήκους του ελατηρίου, ίδια με την θέση ισορροπίας και του συσσωματώματος, μετά την κρούση</w:t>
      </w:r>
      <w:r w:rsidR="0074316A">
        <w:t xml:space="preserve">, αφού στη θέση αυτή η δύναμη του ελατηρίου είναι μηδενική και </w:t>
      </w:r>
      <w:proofErr w:type="spellStart"/>
      <w:r w:rsidR="0074316A">
        <w:t>ΣF</w:t>
      </w:r>
      <w:r w:rsidR="0074316A">
        <w:rPr>
          <w:vertAlign w:val="subscript"/>
        </w:rPr>
        <w:t>x</w:t>
      </w:r>
      <w:proofErr w:type="spellEnd"/>
      <w:r w:rsidR="0074316A">
        <w:t>=0.</w:t>
      </w:r>
      <w:r w:rsidR="00CF2E04" w:rsidRPr="00CF2E04">
        <w:t xml:space="preserve"> </w:t>
      </w:r>
      <w:r w:rsidR="00CF2E04">
        <w:t>Εξάλλου για την σταθερά επαναφοράς D, με βάση της εξίσωση της απομάκρυνσης x=0,5∙ημ(20t), από όπου ω=20rαd/s, έχουμε:</w:t>
      </w:r>
    </w:p>
    <w:p w:rsidR="00CF2E04" w:rsidRPr="00CF2E04" w:rsidRDefault="00CF2E04" w:rsidP="00CF2E04">
      <w:pPr>
        <w:jc w:val="center"/>
        <w:rPr>
          <w:vertAlign w:val="superscript"/>
          <w:lang w:val="en-US"/>
        </w:rPr>
      </w:pPr>
      <w:r w:rsidRPr="00CF2E04">
        <w:rPr>
          <w:position w:val="-12"/>
          <w:vertAlign w:val="superscript"/>
        </w:rPr>
        <w:object w:dxaOrig="3960" w:dyaOrig="400">
          <v:shape id="_x0000_i1035" type="#_x0000_t75" style="width:197.9pt;height:20.1pt" o:ole="">
            <v:imagedata r:id="rId10" o:title=""/>
          </v:shape>
          <o:OLEObject Type="Embed" ProgID="Equation.DSMT4" ShapeID="_x0000_i1035" DrawAspect="Content" ObjectID="_1680343022" r:id="rId11"/>
        </w:object>
      </w:r>
    </w:p>
    <w:p w:rsidR="0074316A" w:rsidRDefault="0074316A" w:rsidP="0074316A">
      <w:pPr>
        <w:pStyle w:val="1"/>
      </w:pPr>
      <w:r>
        <w:t>Η ενέργεια ταλάντωσης του Α σώματος</w:t>
      </w:r>
      <w:r w:rsidR="00CF2E04" w:rsidRPr="00CF2E04">
        <w:t xml:space="preserve">, </w:t>
      </w:r>
      <w:r w:rsidR="00CF2E04">
        <w:t>το οποίο ταλαντώνεται με πλάτος Α</w:t>
      </w:r>
      <w:r w:rsidR="00CF2E04">
        <w:rPr>
          <w:vertAlign w:val="subscript"/>
        </w:rPr>
        <w:t>1</w:t>
      </w:r>
      <w:r w:rsidR="00CF2E04">
        <w:t xml:space="preserve">=0,5m, </w:t>
      </w:r>
      <w:r>
        <w:t xml:space="preserve"> παραμένει σταθερή, από όπου παίρνουμε</w:t>
      </w:r>
      <w:r w:rsidR="00E474DA">
        <w:t>, για την στιγμή ελάχιστα πριν την κρούση, όπου x</w:t>
      </w:r>
      <w:r w:rsidR="00E474DA">
        <w:rPr>
          <w:vertAlign w:val="subscript"/>
        </w:rPr>
        <w:t>1</w:t>
      </w:r>
      <w:r w:rsidR="00E474DA">
        <w:t>=</w:t>
      </w:r>
      <w:r w:rsidR="00E474DA" w:rsidRPr="00E474DA">
        <w:rPr>
          <w:position w:val="-6"/>
        </w:rPr>
        <w:object w:dxaOrig="360" w:dyaOrig="279">
          <v:shape id="_x0000_i1038" type="#_x0000_t75" style="width:18.1pt;height:14.05pt" o:ole="">
            <v:imagedata r:id="rId12" o:title=""/>
          </v:shape>
          <o:OLEObject Type="Embed" ProgID="Equation.DSMT4" ShapeID="_x0000_i1038" DrawAspect="Content" ObjectID="_1680343023" r:id="rId13"/>
        </w:object>
      </w:r>
      <w:r>
        <w:t>:</w:t>
      </w:r>
    </w:p>
    <w:p w:rsidR="0074316A" w:rsidRDefault="0074316A" w:rsidP="00CF2E04">
      <w:pPr>
        <w:jc w:val="center"/>
      </w:pPr>
      <w:r w:rsidRPr="0074316A">
        <w:rPr>
          <w:position w:val="-82"/>
        </w:rPr>
        <w:object w:dxaOrig="4940" w:dyaOrig="1760">
          <v:shape id="_x0000_i1031" type="#_x0000_t75" style="width:247.15pt;height:88.05pt" o:ole="">
            <v:imagedata r:id="rId14" o:title=""/>
          </v:shape>
          <o:OLEObject Type="Embed" ProgID="Equation.DSMT4" ShapeID="_x0000_i1031" DrawAspect="Content" ObjectID="_1680343024" r:id="rId15"/>
        </w:object>
      </w:r>
    </w:p>
    <w:p w:rsidR="00BF6464" w:rsidRDefault="00E474DA" w:rsidP="00BF6464">
      <w:pPr>
        <w:pStyle w:val="1"/>
      </w:pPr>
      <w:r>
        <w:t>Μόλις ολοκληρωθεί η κρούση, το συσσωμάτωμα βρίσκεται ξανά στη θέση x</w:t>
      </w:r>
      <w:r>
        <w:rPr>
          <w:vertAlign w:val="subscript"/>
        </w:rPr>
        <w:t>1</w:t>
      </w:r>
      <w:r>
        <w:t xml:space="preserve">, </w:t>
      </w:r>
      <w:r w:rsidR="00BF6464">
        <w:t>(</w:t>
      </w:r>
      <w:r>
        <w:t>θεωρ</w:t>
      </w:r>
      <w:r w:rsidR="00BF6464">
        <w:t>ούμε</w:t>
      </w:r>
      <w:r>
        <w:t xml:space="preserve"> ότι η κρούση διαρκεί απειροελάχιστο χρόνο)</w:t>
      </w:r>
      <w:r w:rsidR="00BF6464">
        <w:t xml:space="preserve"> και θα ακολουθήσει μια ταλάντωση με ενέργεια ταλάντωσης:</w:t>
      </w:r>
    </w:p>
    <w:p w:rsidR="00E474DA" w:rsidRDefault="00BF6464" w:rsidP="00BF6464">
      <w:pPr>
        <w:jc w:val="center"/>
      </w:pPr>
      <w:r w:rsidRPr="00BF6464">
        <w:rPr>
          <w:position w:val="-24"/>
        </w:rPr>
        <w:object w:dxaOrig="3379" w:dyaOrig="620">
          <v:shape id="_x0000_i1042" type="#_x0000_t75" style="width:169.1pt;height:31.15pt" o:ole="">
            <v:imagedata r:id="rId16" o:title=""/>
          </v:shape>
          <o:OLEObject Type="Embed" ProgID="Equation.DSMT4" ShapeID="_x0000_i1042" DrawAspect="Content" ObjectID="_1680343025" r:id="rId17"/>
        </w:object>
      </w:r>
    </w:p>
    <w:p w:rsidR="00BF6464" w:rsidRDefault="00BF6464" w:rsidP="00BF6464">
      <w:pPr>
        <w:ind w:left="340"/>
      </w:pPr>
      <w:r>
        <w:t>Οπότε και πάλι από την ενέργεια για την νέα ταλάντωση, παίρνουμε:</w:t>
      </w:r>
    </w:p>
    <w:p w:rsidR="00BF6464" w:rsidRDefault="0016710C" w:rsidP="0016710C">
      <w:pPr>
        <w:ind w:left="340"/>
        <w:jc w:val="center"/>
      </w:pPr>
      <w:r w:rsidRPr="00BF6464">
        <w:rPr>
          <w:position w:val="-72"/>
        </w:rPr>
        <w:object w:dxaOrig="5539" w:dyaOrig="1560">
          <v:shape id="_x0000_i1050" type="#_x0000_t75" style="width:276.95pt;height:78.05pt" o:ole="">
            <v:imagedata r:id="rId18" o:title=""/>
          </v:shape>
          <o:OLEObject Type="Embed" ProgID="Equation.DSMT4" ShapeID="_x0000_i1050" DrawAspect="Content" ObjectID="_1680343026" r:id="rId19"/>
        </w:object>
      </w:r>
    </w:p>
    <w:p w:rsidR="003B3260" w:rsidRDefault="00845D2B" w:rsidP="003B3260">
      <w:pPr>
        <w:pStyle w:val="1"/>
      </w:pPr>
      <w:r w:rsidRPr="00845D2B">
        <w:rPr>
          <w:rFonts w:asciiTheme="minorHAnsi" w:eastAsiaTheme="minorEastAsia" w:hAnsiTheme="minorHAnsi" w:cstheme="minorBidi"/>
          <w:noProof/>
        </w:rPr>
        <w:object w:dxaOrig="225" w:dyaOrig="225">
          <v:shape id="_x0000_s1027" type="#_x0000_t75" style="position:absolute;left:0;text-align:left;margin-left:311.8pt;margin-top:19pt;width:171pt;height:52.8pt;z-index:251661312;mso-position-horizontal-relative:text;mso-position-vertical-relative:text" filled="t" fillcolor="#c5e0b3 [1305]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27" DrawAspect="Content" ObjectID="_1680343032" r:id="rId21"/>
        </w:object>
      </w:r>
      <w:r w:rsidR="003B3260">
        <w:t>Θεωρούμε την προς τα δεξιά κατεύθυνση ως θετική</w:t>
      </w:r>
      <w:r w:rsidR="00F37DAB">
        <w:t>.</w:t>
      </w:r>
    </w:p>
    <w:p w:rsidR="00E32EAC" w:rsidRDefault="008C64CC" w:rsidP="00455A95">
      <w:pPr>
        <w:pStyle w:val="abc"/>
      </w:pPr>
      <w:r>
        <w:t>α</w:t>
      </w:r>
      <w:r w:rsidR="00845D2B">
        <w:t>) Τα σώματα μπορεί να</w:t>
      </w:r>
      <w:r w:rsidR="00E32EAC">
        <w:t xml:space="preserve"> συγκρούονται, ενώ οι ταχύτητες πριν την κρούση</w:t>
      </w:r>
      <w:r w:rsidR="004C6152">
        <w:t xml:space="preserve"> έχουν την ίδια κατεύθυνση, όπως στο σχήμα</w:t>
      </w:r>
      <w:r w:rsidR="00E32EAC">
        <w:t>:</w:t>
      </w:r>
    </w:p>
    <w:p w:rsidR="00845D2B" w:rsidRDefault="00B8576C" w:rsidP="004C6152">
      <w:pPr>
        <w:ind w:left="568"/>
      </w:pPr>
      <w:r>
        <w:t>Για να συγκρούονται τα σώματα θα πρέπει υ</w:t>
      </w:r>
      <w:r>
        <w:rPr>
          <w:vertAlign w:val="subscript"/>
        </w:rPr>
        <w:t>1</w:t>
      </w:r>
      <w:r>
        <w:t>&gt;υ</w:t>
      </w:r>
      <w:r>
        <w:rPr>
          <w:vertAlign w:val="subscript"/>
        </w:rPr>
        <w:t>2</w:t>
      </w:r>
      <w:r>
        <w:t xml:space="preserve"> και η κοινή ταχύτητα θα έχει φορά προς τα δεξιά (</w:t>
      </w:r>
      <w:proofErr w:type="spellStart"/>
      <w:r>
        <w:t>υ</w:t>
      </w:r>
      <w:r>
        <w:rPr>
          <w:vertAlign w:val="subscript"/>
        </w:rPr>
        <w:t>κ</w:t>
      </w:r>
      <w:proofErr w:type="spellEnd"/>
      <w:r>
        <w:t>=+5m/s). Εφαρμόζουμε την ΑΔΟ, για την κρούση, παίρνοντας:</w:t>
      </w:r>
    </w:p>
    <w:p w:rsidR="00B8576C" w:rsidRDefault="00121528" w:rsidP="00B8576C">
      <w:pPr>
        <w:jc w:val="center"/>
      </w:pPr>
      <w:r w:rsidRPr="00B8576C">
        <w:rPr>
          <w:position w:val="-52"/>
        </w:rPr>
        <w:object w:dxaOrig="5020" w:dyaOrig="1160">
          <v:shape id="_x0000_i1099" type="#_x0000_t75" style="width:251.15pt;height:57.95pt" o:ole="">
            <v:imagedata r:id="rId22" o:title=""/>
          </v:shape>
          <o:OLEObject Type="Embed" ProgID="Equation.DSMT4" ShapeID="_x0000_i1099" DrawAspect="Content" ObjectID="_1680343027" r:id="rId23"/>
        </w:object>
      </w:r>
    </w:p>
    <w:p w:rsidR="00455A95" w:rsidRDefault="00455A95" w:rsidP="00E32EAC">
      <w:pPr>
        <w:ind w:left="851"/>
      </w:pPr>
      <w:r>
        <w:t>Οπότε για την μεταβολή της ορμής κάθε σώματος έχουμε:</w:t>
      </w:r>
    </w:p>
    <w:p w:rsidR="00455A95" w:rsidRDefault="00121528" w:rsidP="00455A95">
      <w:pPr>
        <w:ind w:left="720"/>
        <w:jc w:val="center"/>
      </w:pPr>
      <w:r w:rsidRPr="00121528">
        <w:rPr>
          <w:position w:val="-34"/>
        </w:rPr>
        <w:object w:dxaOrig="6940" w:dyaOrig="800">
          <v:shape id="_x0000_i1101" type="#_x0000_t75" style="width:346.95pt;height:39.85pt" o:ole="">
            <v:imagedata r:id="rId24" o:title=""/>
          </v:shape>
          <o:OLEObject Type="Embed" ProgID="Equation.DSMT4" ShapeID="_x0000_i1101" DrawAspect="Content" ObjectID="_1680343028" r:id="rId25"/>
        </w:object>
      </w:r>
    </w:p>
    <w:p w:rsidR="00B24CE9" w:rsidRDefault="005512C7" w:rsidP="004C6152">
      <w:pPr>
        <w:pStyle w:val="abc"/>
      </w:pPr>
      <w:r w:rsidRPr="005512C7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28" type="#_x0000_t75" style="position:absolute;left:0;text-align:left;margin-left:311.8pt;margin-top:0;width:171pt;height:52.8pt;z-index:251663360;mso-position-horizontal-relative:text;mso-position-vertical-relative:text" filled="t" fillcolor="#c5e0b3 [1305]">
            <v:fill color2="fill lighten(51)" focusposition="1" focussize="" method="linear sigma" type="gradient"/>
            <v:imagedata r:id="rId26" o:title=""/>
            <w10:wrap type="square"/>
          </v:shape>
          <o:OLEObject Type="Embed" ProgID="Visio.Drawing.15" ShapeID="_x0000_s1028" DrawAspect="Content" ObjectID="_1680343033" r:id="rId27"/>
        </w:object>
      </w:r>
      <w:r w:rsidR="004C6152">
        <w:t>β</w:t>
      </w:r>
      <w:r w:rsidR="00E32EAC">
        <w:t xml:space="preserve">) </w:t>
      </w:r>
      <w:r>
        <w:t>Τα σώματα κινούνται αντίθετα, όπως στο σχήμα</w:t>
      </w:r>
      <w:r w:rsidR="00B24CE9">
        <w:t xml:space="preserve">. </w:t>
      </w:r>
    </w:p>
    <w:p w:rsidR="005512C7" w:rsidRDefault="00B24CE9" w:rsidP="004C6152">
      <w:pPr>
        <w:pStyle w:val="abc"/>
        <w:ind w:left="993" w:hanging="567"/>
      </w:pPr>
      <w:r>
        <w:t xml:space="preserve"> </w:t>
      </w:r>
      <w:r w:rsidR="004C6152">
        <w:t>β</w:t>
      </w:r>
      <w:r w:rsidRPr="00B24CE9">
        <w:rPr>
          <w:vertAlign w:val="subscript"/>
        </w:rPr>
        <w:t>1</w:t>
      </w:r>
      <w:r>
        <w:t>)</w:t>
      </w:r>
      <w:r w:rsidR="004C6152">
        <w:t xml:space="preserve">  </w:t>
      </w:r>
      <w:r w:rsidRPr="00B24CE9">
        <w:t>Έστω</w:t>
      </w:r>
      <w:r>
        <w:t xml:space="preserve"> ότι η κοινή ταχύτητα του συσσωματώματος έχει φορά προς τα δεξιά, τότε από ΑΔΟ θα έχουμε</w:t>
      </w:r>
      <w:r w:rsidR="008E6ECD">
        <w:t xml:space="preserve"> ξανά την σχέση (1) και υ</w:t>
      </w:r>
      <w:r w:rsidR="008E6ECD">
        <w:rPr>
          <w:vertAlign w:val="subscript"/>
        </w:rPr>
        <w:t>2</w:t>
      </w:r>
      <w:r w:rsidR="008E6ECD">
        <w:t>=+4m/s, πράγμα άτοπο.</w:t>
      </w:r>
    </w:p>
    <w:p w:rsidR="008E6ECD" w:rsidRDefault="008C64CC" w:rsidP="008C64CC">
      <w:pPr>
        <w:pStyle w:val="abc"/>
        <w:ind w:left="709"/>
      </w:pPr>
      <w:r>
        <w:t>β</w:t>
      </w:r>
      <w:r w:rsidR="008E6ECD">
        <w:rPr>
          <w:vertAlign w:val="subscript"/>
        </w:rPr>
        <w:t>2</w:t>
      </w:r>
      <w:r w:rsidR="008E6ECD">
        <w:t>) Η κοινή ταχύτητα έχει φορά προς τα αριστερά. Από την σχέση (1)  παίρνουμε:</w:t>
      </w:r>
    </w:p>
    <w:p w:rsidR="008E6ECD" w:rsidRDefault="008E6ECD" w:rsidP="008E6ECD">
      <w:pPr>
        <w:pStyle w:val="abc"/>
        <w:ind w:left="1418" w:hanging="567"/>
        <w:jc w:val="center"/>
      </w:pPr>
      <w:r w:rsidRPr="008E6ECD">
        <w:rPr>
          <w:position w:val="-30"/>
        </w:rPr>
        <w:object w:dxaOrig="5679" w:dyaOrig="720">
          <v:shape id="_x0000_i1076" type="#_x0000_t75" style="width:284pt;height:36.15pt" o:ole="">
            <v:imagedata r:id="rId28" o:title=""/>
          </v:shape>
          <o:OLEObject Type="Embed" ProgID="Equation.DSMT4" ShapeID="_x0000_i1076" DrawAspect="Content" ObjectID="_1680343029" r:id="rId29"/>
        </w:object>
      </w:r>
    </w:p>
    <w:p w:rsidR="00046FC1" w:rsidRDefault="00046FC1" w:rsidP="0052698E">
      <w:pPr>
        <w:ind w:left="720"/>
      </w:pPr>
      <w:r>
        <w:t>Τότε</w:t>
      </w:r>
      <w:r>
        <w:t xml:space="preserve"> για την μεταβολή της ορμής κάθε σώματος </w:t>
      </w:r>
      <w:r w:rsidR="0052698E">
        <w:t xml:space="preserve">θα </w:t>
      </w:r>
      <w:r>
        <w:t>έχουμε:</w:t>
      </w:r>
    </w:p>
    <w:p w:rsidR="00046FC1" w:rsidRPr="008E6ECD" w:rsidRDefault="00110A53" w:rsidP="00046FC1">
      <w:pPr>
        <w:pStyle w:val="abc"/>
        <w:ind w:left="1418" w:hanging="567"/>
        <w:jc w:val="center"/>
      </w:pPr>
      <w:r w:rsidRPr="00110A53">
        <w:rPr>
          <w:position w:val="-48"/>
        </w:rPr>
        <w:object w:dxaOrig="7420" w:dyaOrig="1080">
          <v:shape id="_x0000_i1103" type="#_x0000_t75" style="width:371.05pt;height:53.9pt" o:ole="">
            <v:imagedata r:id="rId30" o:title=""/>
          </v:shape>
          <o:OLEObject Type="Embed" ProgID="Equation.DSMT4" ShapeID="_x0000_i1103" DrawAspect="Content" ObjectID="_1680343030" r:id="rId31"/>
        </w:object>
      </w:r>
    </w:p>
    <w:p w:rsidR="00E32EAC" w:rsidRPr="00E32EAC" w:rsidRDefault="00325803" w:rsidP="00325803">
      <w:pPr>
        <w:ind w:left="72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E32EAC" w:rsidRPr="00E32EAC" w:rsidSect="00465D8E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517" w:rsidRDefault="00CE0517">
      <w:pPr>
        <w:spacing w:after="0" w:line="240" w:lineRule="auto"/>
      </w:pPr>
      <w:r>
        <w:separator/>
      </w:r>
    </w:p>
  </w:endnote>
  <w:endnote w:type="continuationSeparator" w:id="0">
    <w:p w:rsidR="00CE0517" w:rsidRDefault="00CE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517" w:rsidRDefault="00CE0517">
      <w:pPr>
        <w:spacing w:after="0" w:line="240" w:lineRule="auto"/>
      </w:pPr>
      <w:r>
        <w:separator/>
      </w:r>
    </w:p>
  </w:footnote>
  <w:footnote w:type="continuationSeparator" w:id="0">
    <w:p w:rsidR="00CE0517" w:rsidRDefault="00CE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971F04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B6"/>
    <w:rsid w:val="00046FC1"/>
    <w:rsid w:val="000701A8"/>
    <w:rsid w:val="000A5A2D"/>
    <w:rsid w:val="000C34FC"/>
    <w:rsid w:val="00110A53"/>
    <w:rsid w:val="00121528"/>
    <w:rsid w:val="0016710C"/>
    <w:rsid w:val="001764F7"/>
    <w:rsid w:val="001865ED"/>
    <w:rsid w:val="002A1F84"/>
    <w:rsid w:val="002D5901"/>
    <w:rsid w:val="0030681B"/>
    <w:rsid w:val="00325803"/>
    <w:rsid w:val="00334BD8"/>
    <w:rsid w:val="00342B66"/>
    <w:rsid w:val="00355EF4"/>
    <w:rsid w:val="00366739"/>
    <w:rsid w:val="003B3260"/>
    <w:rsid w:val="003B4900"/>
    <w:rsid w:val="003D2058"/>
    <w:rsid w:val="003D5E6E"/>
    <w:rsid w:val="0041752B"/>
    <w:rsid w:val="004372F5"/>
    <w:rsid w:val="0044454D"/>
    <w:rsid w:val="00455A95"/>
    <w:rsid w:val="00465D8E"/>
    <w:rsid w:val="00497E08"/>
    <w:rsid w:val="004C6152"/>
    <w:rsid w:val="004F7518"/>
    <w:rsid w:val="0052698E"/>
    <w:rsid w:val="005428E3"/>
    <w:rsid w:val="005512C7"/>
    <w:rsid w:val="00572886"/>
    <w:rsid w:val="005C059F"/>
    <w:rsid w:val="00667E23"/>
    <w:rsid w:val="0070372A"/>
    <w:rsid w:val="00717932"/>
    <w:rsid w:val="00726BAB"/>
    <w:rsid w:val="0074316A"/>
    <w:rsid w:val="0079679D"/>
    <w:rsid w:val="007E115B"/>
    <w:rsid w:val="007E3580"/>
    <w:rsid w:val="007E656A"/>
    <w:rsid w:val="007F1322"/>
    <w:rsid w:val="0081576D"/>
    <w:rsid w:val="00845D2B"/>
    <w:rsid w:val="00860B5F"/>
    <w:rsid w:val="00880ED0"/>
    <w:rsid w:val="00884320"/>
    <w:rsid w:val="008945AD"/>
    <w:rsid w:val="008C64CC"/>
    <w:rsid w:val="008E6ECD"/>
    <w:rsid w:val="009113B6"/>
    <w:rsid w:val="00971F04"/>
    <w:rsid w:val="009A1C4D"/>
    <w:rsid w:val="00A953F9"/>
    <w:rsid w:val="00AC5AC3"/>
    <w:rsid w:val="00B01F92"/>
    <w:rsid w:val="00B11C3D"/>
    <w:rsid w:val="00B24CE9"/>
    <w:rsid w:val="00B820C2"/>
    <w:rsid w:val="00B8576C"/>
    <w:rsid w:val="00BF6464"/>
    <w:rsid w:val="00CA7A43"/>
    <w:rsid w:val="00CE0517"/>
    <w:rsid w:val="00CF2E04"/>
    <w:rsid w:val="00D045EF"/>
    <w:rsid w:val="00D72667"/>
    <w:rsid w:val="00D82210"/>
    <w:rsid w:val="00DE49E1"/>
    <w:rsid w:val="00E32EAC"/>
    <w:rsid w:val="00E474DA"/>
    <w:rsid w:val="00EA64C4"/>
    <w:rsid w:val="00EB2362"/>
    <w:rsid w:val="00EB6640"/>
    <w:rsid w:val="00EC647B"/>
    <w:rsid w:val="00EE7957"/>
    <w:rsid w:val="00F37DAB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9F4FCEE"/>
  <w15:chartTrackingRefBased/>
  <w15:docId w15:val="{0A206429-FCEC-45A3-BEBB-33C762DA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046FC1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1.vsd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package" Target="embeddings/Microsoft_Visio_Drawing2.vsdx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084F-F022-4094-BFEB-79917CD5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10</cp:revision>
  <cp:lastPrinted>2021-04-19T10:08:00Z</cp:lastPrinted>
  <dcterms:created xsi:type="dcterms:W3CDTF">2021-04-19T08:14:00Z</dcterms:created>
  <dcterms:modified xsi:type="dcterms:W3CDTF">2021-04-19T10:08:00Z</dcterms:modified>
</cp:coreProperties>
</file>