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2D8F6" w14:textId="2D62F264" w:rsidR="008945AD" w:rsidRPr="008F3C3C" w:rsidRDefault="00636059" w:rsidP="008F3C3C">
      <w:pPr>
        <w:pStyle w:val="Heading1"/>
      </w:pPr>
      <w:r>
        <w:t>Το μαγνητικό πεδίο «μισού» αγωγού</w:t>
      </w:r>
    </w:p>
    <w:p w14:paraId="0C69FFDB" w14:textId="032D26C9" w:rsidR="00B820C2" w:rsidRDefault="00636059" w:rsidP="00465544">
      <w:r>
        <w:t xml:space="preserve">Ο ευθύγραμμος, απείρου μήκους, αγωγός </w:t>
      </w:r>
      <w:proofErr w:type="spellStart"/>
      <w:r>
        <w:t>xx</w:t>
      </w:r>
      <w:proofErr w:type="spellEnd"/>
      <w:r>
        <w:t xml:space="preserve">΄ διαρρέεται από ρεύμα έντασης i=10 Α. </w:t>
      </w:r>
    </w:p>
    <w:p w14:paraId="501DA805" w14:textId="12FE9DB1" w:rsidR="00C975ED" w:rsidRDefault="00961904" w:rsidP="00C975ED">
      <w:pPr>
        <w:jc w:val="center"/>
      </w:pPr>
      <w:r>
        <w:object w:dxaOrig="5064" w:dyaOrig="3264" w14:anchorId="2420A2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9" type="#_x0000_t75" style="width:253.2pt;height:163.2pt" o:ole="" filled="t" fillcolor="#bdd6ee [1300]">
            <v:fill color2="fill lighten(51)" focusposition="1" focussize="" method="linear sigma" type="gradient"/>
            <v:imagedata r:id="rId8" o:title=""/>
          </v:shape>
          <o:OLEObject Type="Embed" ProgID="Visio.Drawing.15" ShapeID="_x0000_i1079" DrawAspect="Content" ObjectID="_1691158419" r:id="rId9"/>
        </w:object>
      </w:r>
    </w:p>
    <w:p w14:paraId="5166AE64" w14:textId="46FD5B8F" w:rsidR="00636059" w:rsidRDefault="00636059" w:rsidP="00BC56A6">
      <w:pPr>
        <w:ind w:left="453" w:hanging="340"/>
      </w:pPr>
      <w:r>
        <w:t xml:space="preserve">i) </w:t>
      </w:r>
      <w:r w:rsidR="00BC56A6">
        <w:t xml:space="preserve"> </w:t>
      </w:r>
      <w:r>
        <w:t>Να βρεθεί η ένταση του μαγνητικού πεδίου στο σημείο Ο το οποίο απέχει r=2cm από τον αγωγό</w:t>
      </w:r>
      <w:r w:rsidR="006B1B65">
        <w:t xml:space="preserve"> (σχήμα α)</w:t>
      </w:r>
      <w:r>
        <w:t>.</w:t>
      </w:r>
    </w:p>
    <w:p w14:paraId="20D88494" w14:textId="2C2AB262" w:rsidR="00C975ED" w:rsidRDefault="00636059" w:rsidP="00BC56A6">
      <w:pPr>
        <w:ind w:left="453" w:hanging="340"/>
      </w:pPr>
      <w:proofErr w:type="spellStart"/>
      <w:r>
        <w:t>ii</w:t>
      </w:r>
      <w:proofErr w:type="spellEnd"/>
      <w:r>
        <w:t xml:space="preserve">) Λόγω συμμετρίας, η ένταση στο Ο οφείλεται τόσο στο τμήμα </w:t>
      </w:r>
      <w:proofErr w:type="spellStart"/>
      <w:r>
        <w:t>xΜ</w:t>
      </w:r>
      <w:proofErr w:type="spellEnd"/>
      <w:r>
        <w:t>, το οποίο δημιουργεί μαγνητικό πεδίο</w:t>
      </w:r>
      <w:r w:rsidR="00800924">
        <w:t xml:space="preserve"> έντασης</w:t>
      </w:r>
      <w:r>
        <w:t xml:space="preserve"> Β</w:t>
      </w:r>
      <w:r>
        <w:rPr>
          <w:vertAlign w:val="subscript"/>
        </w:rPr>
        <w:t>1</w:t>
      </w:r>
      <w:r w:rsidR="00C975ED">
        <w:t xml:space="preserve">, όσο και στο τμήμα </w:t>
      </w:r>
      <w:proofErr w:type="spellStart"/>
      <w:r w:rsidR="00C975ED">
        <w:t>Μx</w:t>
      </w:r>
      <w:proofErr w:type="spellEnd"/>
      <w:r w:rsidR="00C975ED">
        <w:t>΄ το οποίο δημιουργεί μαγνητικό πεδίο έντασης Β</w:t>
      </w:r>
      <w:r w:rsidR="00C975ED">
        <w:rPr>
          <w:vertAlign w:val="subscript"/>
        </w:rPr>
        <w:t>2</w:t>
      </w:r>
      <w:r w:rsidR="00C975ED">
        <w:t>, οπότε Β</w:t>
      </w:r>
      <w:r w:rsidR="00C975ED">
        <w:rPr>
          <w:vertAlign w:val="subscript"/>
        </w:rPr>
        <w:t>1</w:t>
      </w:r>
      <w:r w:rsidR="00C975ED">
        <w:t>=Β</w:t>
      </w:r>
      <w:r w:rsidR="00C975ED">
        <w:rPr>
          <w:vertAlign w:val="subscript"/>
        </w:rPr>
        <w:t>2</w:t>
      </w:r>
      <w:r w:rsidR="00C975ED">
        <w:t xml:space="preserve">.  Λυγίζουμε τον παραπάνω αγωγό, παίρνοντας τον αγωγού του (β) σχήματος. Να υπολογιστεί η ένταση στο σημείο Ο, αν δίνεται ότι η ένταση που δημιουργεί το τμήμα </w:t>
      </w:r>
      <w:proofErr w:type="spellStart"/>
      <w:r w:rsidR="00C975ED">
        <w:t>Μx</w:t>
      </w:r>
      <w:proofErr w:type="spellEnd"/>
      <w:r w:rsidR="00C975ED">
        <w:t>΄ στην προέκτασή τ</w:t>
      </w:r>
      <w:r w:rsidR="00BC56A6">
        <w:t>ου</w:t>
      </w:r>
      <w:r w:rsidR="00C975ED">
        <w:t>, είναι μηδενική.</w:t>
      </w:r>
    </w:p>
    <w:p w14:paraId="2E1BE6CA" w14:textId="4A62CDE8" w:rsidR="00636059" w:rsidRDefault="00C975ED" w:rsidP="00BC56A6">
      <w:pPr>
        <w:ind w:left="453" w:hanging="340"/>
      </w:pPr>
      <w:r>
        <w:t xml:space="preserve"> </w:t>
      </w:r>
      <w:proofErr w:type="spellStart"/>
      <w:r w:rsidR="00BC56A6">
        <w:t>iii</w:t>
      </w:r>
      <w:proofErr w:type="spellEnd"/>
      <w:r w:rsidR="00BC56A6">
        <w:t>) Στο επίπεδο της σελίδας δίνονται τρεις ευθύγραμμοι αγωγοί, όπως στο σχήμα (γ), όπου i</w:t>
      </w:r>
      <w:r w:rsidR="00BC56A6">
        <w:rPr>
          <w:vertAlign w:val="subscript"/>
        </w:rPr>
        <w:t>1</w:t>
      </w:r>
      <w:r w:rsidR="00BC56A6">
        <w:t>=10</w:t>
      </w:r>
      <w:r w:rsidR="00BC56A6">
        <w:rPr>
          <w:vertAlign w:val="superscript"/>
        </w:rPr>
        <w:t xml:space="preserve"> </w:t>
      </w:r>
      <w:r w:rsidR="00BC56A6">
        <w:t>Α και i</w:t>
      </w:r>
      <w:r w:rsidR="00BC56A6">
        <w:rPr>
          <w:vertAlign w:val="subscript"/>
        </w:rPr>
        <w:t>2</w:t>
      </w:r>
      <w:r w:rsidR="00BC56A6">
        <w:t>=16 Α. Να βρεθεί η ένταση του μαγνητικού πεδίου στο σημείο Ο</w:t>
      </w:r>
      <w:r w:rsidR="00C94892">
        <w:t xml:space="preserve"> όπου </w:t>
      </w:r>
      <w:r w:rsidR="00BC56A6">
        <w:t>(ΟΜ)=</w:t>
      </w:r>
      <w:r w:rsidR="00C94892">
        <w:t>r=</w:t>
      </w:r>
      <w:r w:rsidR="00BC56A6">
        <w:t>2cm.</w:t>
      </w:r>
    </w:p>
    <w:p w14:paraId="189D5EE2" w14:textId="002311FC" w:rsidR="00BC56A6" w:rsidRDefault="00C94892" w:rsidP="00BC56A6">
      <w:pPr>
        <w:jc w:val="center"/>
      </w:pPr>
      <w:r>
        <w:object w:dxaOrig="7404" w:dyaOrig="3372" w14:anchorId="077E176B">
          <v:shape id="_x0000_i1026" type="#_x0000_t75" style="width:370.2pt;height:168.45pt" o:ole="" filled="t" fillcolor="#bdd6ee [1300]">
            <v:fill color2="fill lighten(51)" focusposition="1" focussize="" method="linear sigma" type="gradient"/>
            <v:imagedata r:id="rId10" o:title=""/>
          </v:shape>
          <o:OLEObject Type="Embed" ProgID="Visio.Drawing.15" ShapeID="_x0000_i1026" DrawAspect="Content" ObjectID="_1691158420" r:id="rId11"/>
        </w:object>
      </w:r>
    </w:p>
    <w:p w14:paraId="06740126" w14:textId="1F65C579" w:rsidR="00BC56A6" w:rsidRDefault="00BC56A6" w:rsidP="00BC56A6">
      <w:pPr>
        <w:ind w:left="453" w:hanging="340"/>
      </w:pPr>
      <w:proofErr w:type="spellStart"/>
      <w:r>
        <w:t>iv</w:t>
      </w:r>
      <w:proofErr w:type="spellEnd"/>
      <w:r>
        <w:t>) Στο σχήμα (δ) δύο κατακόρυφοι αγωγοί συνδέονται στο κάτω μέρος τους με αγωγό μήκους r=2cm και διαρρέονται από ρεύμα έντασης i=10 Α. Να υπολογιστεί η ένταση του μαγνητικού πεδίου στο σημείο Ο του οριζοντίου επιπέδου</w:t>
      </w:r>
      <w:r w:rsidR="00800924">
        <w:t>, στην προέκταση του ΜΝ σε απόσταση (ΝΟ)=r=2cm</w:t>
      </w:r>
      <w:r>
        <w:t>.</w:t>
      </w:r>
    </w:p>
    <w:p w14:paraId="363FEF2E" w14:textId="5A205414" w:rsidR="00B27330" w:rsidRPr="003D29A3" w:rsidRDefault="00B27330" w:rsidP="00BC56A6">
      <w:pPr>
        <w:ind w:left="453" w:hanging="340"/>
        <w:rPr>
          <w:b/>
          <w:bCs/>
          <w:i/>
          <w:iCs/>
          <w:color w:val="0070C0"/>
          <w:sz w:val="24"/>
          <w:szCs w:val="24"/>
        </w:rPr>
      </w:pPr>
      <w:r w:rsidRPr="003D29A3">
        <w:rPr>
          <w:b/>
          <w:bCs/>
          <w:i/>
          <w:iCs/>
          <w:color w:val="0070C0"/>
          <w:sz w:val="24"/>
          <w:szCs w:val="24"/>
        </w:rPr>
        <w:t>Απάντηση:</w:t>
      </w:r>
    </w:p>
    <w:p w14:paraId="254676A8" w14:textId="1D7E4B13" w:rsidR="00B27330" w:rsidRDefault="00BF2F8C" w:rsidP="00BF2F8C">
      <w:pPr>
        <w:pStyle w:val="1"/>
      </w:pPr>
      <w:r>
        <w:t xml:space="preserve">Οι δυναμικές γραμμές του ευθύγραμμου αγωγού είναι ομόκεντροι κύκλοι, σε επίπεδο κάθετο στον αγωγό και αν δεν θέλουμε να αποδώσουμε το σχέδιο στο χώρο, αλλά στο επίπεδο της σελίδας, η ένταση στο </w:t>
      </w:r>
      <w:r>
        <w:lastRenderedPageBreak/>
        <w:t>σημείο Ο, είναι κάθετη στη σελίδα με φορά προς τα μέσα</w:t>
      </w:r>
      <w:r w:rsidR="009873A2">
        <w:t xml:space="preserve"> (σχήμα (α))</w:t>
      </w:r>
      <w:r>
        <w:t xml:space="preserve"> και μέτρο:</w:t>
      </w:r>
    </w:p>
    <w:p w14:paraId="4CDBC4FC" w14:textId="6D4101DB" w:rsidR="00BF2F8C" w:rsidRDefault="00BF2F8C" w:rsidP="00BF2F8C">
      <w:pPr>
        <w:pStyle w:val="MTDisplayEquation"/>
      </w:pPr>
      <w:r>
        <w:tab/>
      </w:r>
      <w:r w:rsidRPr="00BF2F8C">
        <w:rPr>
          <w:position w:val="-24"/>
        </w:rPr>
        <w:object w:dxaOrig="3379" w:dyaOrig="620" w14:anchorId="55FA98E9">
          <v:shape id="_x0000_i1027" type="#_x0000_t75" style="width:169.1pt;height:31.15pt" o:ole="">
            <v:imagedata r:id="rId12" o:title=""/>
          </v:shape>
          <o:OLEObject Type="Embed" ProgID="Equation.DSMT4" ShapeID="_x0000_i1027" DrawAspect="Content" ObjectID="_1691158421" r:id="rId13"/>
        </w:object>
      </w:r>
      <w:r>
        <w:t xml:space="preserve"> </w:t>
      </w:r>
    </w:p>
    <w:p w14:paraId="71F11B34" w14:textId="1306353D" w:rsidR="00261CF4" w:rsidRPr="00261CF4" w:rsidRDefault="00261CF4" w:rsidP="009873A2">
      <w:pPr>
        <w:jc w:val="center"/>
      </w:pPr>
      <w:r>
        <w:object w:dxaOrig="4500" w:dyaOrig="2028" w14:anchorId="3669C70E">
          <v:shape id="_x0000_i1028" type="#_x0000_t75" style="width:225pt;height:101.4pt" o:ole="" filled="t" fillcolor="#bdd6ee [1300]">
            <v:fill color2="fill lighten(51)" focusposition="1" focussize="" method="linear sigma" type="gradient"/>
            <v:imagedata r:id="rId14" o:title=""/>
          </v:shape>
          <o:OLEObject Type="Embed" ProgID="Visio.Drawing.15" ShapeID="_x0000_i1028" DrawAspect="Content" ObjectID="_1691158422" r:id="rId15"/>
        </w:object>
      </w:r>
    </w:p>
    <w:p w14:paraId="2A184317" w14:textId="3AE892E4" w:rsidR="00BF2F8C" w:rsidRDefault="009873A2" w:rsidP="009873A2">
      <w:pPr>
        <w:pStyle w:val="1"/>
      </w:pPr>
      <w:r>
        <w:t xml:space="preserve">Με βάση την εκφώνηση, το τμήμα </w:t>
      </w:r>
      <w:proofErr w:type="spellStart"/>
      <w:r>
        <w:t>xΜ</w:t>
      </w:r>
      <w:proofErr w:type="spellEnd"/>
      <w:r>
        <w:t xml:space="preserve"> του ευθύγραμμου αγωγού δημιουργεί στο Ο, μαγνητικό πεδίο με ένταση Β</w:t>
      </w:r>
      <w:r>
        <w:rPr>
          <w:vertAlign w:val="subscript"/>
        </w:rPr>
        <w:t>1</w:t>
      </w:r>
      <w:r>
        <w:t xml:space="preserve">= ½ Β ή </w:t>
      </w:r>
    </w:p>
    <w:p w14:paraId="0757FB7D" w14:textId="4A5979B9" w:rsidR="009873A2" w:rsidRDefault="009873A2" w:rsidP="009873A2">
      <w:pPr>
        <w:jc w:val="center"/>
      </w:pPr>
      <w:r w:rsidRPr="00BF2F8C">
        <w:rPr>
          <w:position w:val="-24"/>
        </w:rPr>
        <w:object w:dxaOrig="2500" w:dyaOrig="620" w14:anchorId="5557A8E6">
          <v:shape id="_x0000_i1029" type="#_x0000_t75" style="width:124.9pt;height:31.15pt" o:ole="">
            <v:imagedata r:id="rId16" o:title=""/>
          </v:shape>
          <o:OLEObject Type="Embed" ProgID="Equation.DSMT4" ShapeID="_x0000_i1029" DrawAspect="Content" ObjectID="_1691158423" r:id="rId17"/>
        </w:object>
      </w:r>
    </w:p>
    <w:p w14:paraId="659F8C77" w14:textId="43107CBF" w:rsidR="009873A2" w:rsidRDefault="009873A2" w:rsidP="009873A2">
      <w:pPr>
        <w:ind w:left="340"/>
      </w:pPr>
      <w:r>
        <w:t>Αλλά τότε και στο σχήμα (β) το τμήμα αυτό δημιουργεί στο Ο, την ίδια ένταση, με φορά προς τα έξω, όπως στο σχήμα και μέτρο Β</w:t>
      </w:r>
      <w:r>
        <w:rPr>
          <w:vertAlign w:val="subscript"/>
        </w:rPr>
        <w:t>1</w:t>
      </w:r>
      <w:r>
        <w:t>=0,5∙10</w:t>
      </w:r>
      <w:r>
        <w:rPr>
          <w:vertAlign w:val="superscript"/>
        </w:rPr>
        <w:t>-4</w:t>
      </w:r>
      <w:r>
        <w:t>Τ. Αφού δε</w:t>
      </w:r>
      <w:r w:rsidR="003D29A3">
        <w:t>,</w:t>
      </w:r>
      <w:r>
        <w:t xml:space="preserve"> το τμήμα </w:t>
      </w:r>
      <w:proofErr w:type="spellStart"/>
      <w:r>
        <w:t>Μx</w:t>
      </w:r>
      <w:proofErr w:type="spellEnd"/>
      <w:r>
        <w:t>΄ δεν δημιουργεί μαγνητικό πεδίο στο Ο, η ένταση Β</w:t>
      </w:r>
      <w:r>
        <w:rPr>
          <w:vertAlign w:val="subscript"/>
        </w:rPr>
        <w:t>1</w:t>
      </w:r>
      <w:r>
        <w:t xml:space="preserve"> θα είναι και η μοναδική ένταση στο σημείο Ο του σχήματος (β).</w:t>
      </w:r>
    </w:p>
    <w:p w14:paraId="20A80BE9" w14:textId="347A051A" w:rsidR="009873A2" w:rsidRDefault="000534E6" w:rsidP="003D29A3">
      <w:pPr>
        <w:pStyle w:val="1"/>
      </w:pPr>
      <w:r w:rsidRPr="000534E6">
        <w:rPr>
          <w:rFonts w:asciiTheme="minorHAnsi" w:eastAsiaTheme="minorEastAsia" w:hAnsiTheme="minorHAnsi" w:cstheme="minorBidi"/>
          <w:noProof/>
          <w:szCs w:val="22"/>
        </w:rPr>
        <w:object w:dxaOrig="225" w:dyaOrig="225" w14:anchorId="2F25E39F">
          <v:shape id="_x0000_s1032" type="#_x0000_t75" style="position:absolute;left:0;text-align:left;margin-left:342.55pt;margin-top:4.7pt;width:139.2pt;height:120pt;z-index:251659264;mso-position-horizontal-relative:text;mso-position-vertical-relative:text" filled="t" fillcolor="#bdd6ee [1300]">
            <v:fill color2="fill lighten(51)" focusposition="1" focussize="" method="linear sigma" type="gradient"/>
            <v:imagedata r:id="rId18" o:title=""/>
            <w10:wrap type="square"/>
          </v:shape>
          <o:OLEObject Type="Embed" ProgID="Visio.Drawing.15" ShapeID="_x0000_s1032" DrawAspect="Content" ObjectID="_1691158430" r:id="rId19"/>
        </w:object>
      </w:r>
      <w:r w:rsidR="003D29A3">
        <w:t>Εφαρμόζοντας τον 1</w:t>
      </w:r>
      <w:r w:rsidR="003D29A3" w:rsidRPr="003D29A3">
        <w:rPr>
          <w:vertAlign w:val="superscript"/>
        </w:rPr>
        <w:t>ο</w:t>
      </w:r>
      <w:r w:rsidR="003D29A3">
        <w:t xml:space="preserve"> κανόνα του Kirchhoff στον κόμβο Μ παίρνουμε:</w:t>
      </w:r>
    </w:p>
    <w:p w14:paraId="50D870BA" w14:textId="200651CF" w:rsidR="003D29A3" w:rsidRPr="003D29A3" w:rsidRDefault="003D29A3" w:rsidP="003D29A3">
      <w:pPr>
        <w:jc w:val="center"/>
        <w:rPr>
          <w:i/>
          <w:iCs/>
          <w:sz w:val="24"/>
          <w:szCs w:val="24"/>
        </w:rPr>
      </w:pPr>
      <w:r w:rsidRPr="003D29A3">
        <w:rPr>
          <w:i/>
          <w:iCs/>
          <w:position w:val="-12"/>
          <w:sz w:val="24"/>
          <w:szCs w:val="24"/>
        </w:rPr>
        <w:object w:dxaOrig="4060" w:dyaOrig="360" w14:anchorId="1EF1D641">
          <v:shape id="_x0000_i1043" type="#_x0000_t75" style="width:203pt;height:18pt" o:ole="">
            <v:imagedata r:id="rId20" o:title=""/>
          </v:shape>
          <o:OLEObject Type="Embed" ProgID="Equation.DSMT4" ShapeID="_x0000_i1043" DrawAspect="Content" ObjectID="_1691158424" r:id="rId21"/>
        </w:object>
      </w:r>
    </w:p>
    <w:p w14:paraId="5C508C89" w14:textId="2518853D" w:rsidR="003D29A3" w:rsidRDefault="00797CD2" w:rsidP="00797CD2">
      <w:pPr>
        <w:ind w:left="340"/>
      </w:pPr>
      <w:r>
        <w:t xml:space="preserve">Οπότε, με βάση τα προηγούμενα, στο σημείο Ο, δημιουργεί ένα μαγνητικό πεδίο ο αγωγός </w:t>
      </w:r>
      <w:proofErr w:type="spellStart"/>
      <w:r>
        <w:t>xΜ</w:t>
      </w:r>
      <w:proofErr w:type="spellEnd"/>
      <w:r>
        <w:t xml:space="preserve"> έντασης Β</w:t>
      </w:r>
      <w:r>
        <w:rPr>
          <w:vertAlign w:val="subscript"/>
        </w:rPr>
        <w:t>1</w:t>
      </w:r>
      <w:r>
        <w:t>, κάθετη στο επίπεδο της σελίδας με φορά προς τα έξω και μια ο αγωγός που διαρρέεται από ένταση i</w:t>
      </w:r>
      <w:r>
        <w:rPr>
          <w:vertAlign w:val="subscript"/>
        </w:rPr>
        <w:t>3</w:t>
      </w:r>
      <w:r>
        <w:t xml:space="preserve">, αντίθετης κατεύθυνσης, όπως στο σχήμα. Αφού το Ο είναι στη συνέχεια του </w:t>
      </w:r>
      <w:proofErr w:type="spellStart"/>
      <w:r>
        <w:t>Μx</w:t>
      </w:r>
      <w:proofErr w:type="spellEnd"/>
      <w:r>
        <w:t>΄, ο αγωγός αυτός δεν δημιουργεί μαγνητικό πεδίο στο Ο. Αλλά τότε η ένταση στο Ο έχει την κατεύθυνση του Β</w:t>
      </w:r>
      <w:r>
        <w:rPr>
          <w:vertAlign w:val="subscript"/>
        </w:rPr>
        <w:t>1</w:t>
      </w:r>
      <w:r>
        <w:t xml:space="preserve"> και μέτρο:</w:t>
      </w:r>
    </w:p>
    <w:p w14:paraId="38BC4975" w14:textId="18AC09E6" w:rsidR="00797CD2" w:rsidRDefault="00797CD2" w:rsidP="00797CD2">
      <w:pPr>
        <w:pStyle w:val="MTDisplayEquation"/>
      </w:pPr>
      <w:r>
        <w:tab/>
      </w:r>
      <w:r w:rsidRPr="00797CD2">
        <w:rPr>
          <w:position w:val="-60"/>
        </w:rPr>
        <w:object w:dxaOrig="5140" w:dyaOrig="1320" w14:anchorId="7BFC7A1F">
          <v:shape id="_x0000_i1046" type="#_x0000_t75" style="width:257pt;height:66pt" o:ole="">
            <v:imagedata r:id="rId22" o:title=""/>
          </v:shape>
          <o:OLEObject Type="Embed" ProgID="Equation.DSMT4" ShapeID="_x0000_i1046" DrawAspect="Content" ObjectID="_1691158425" r:id="rId23"/>
        </w:object>
      </w:r>
      <w:r>
        <w:t xml:space="preserve"> </w:t>
      </w:r>
    </w:p>
    <w:p w14:paraId="78A6F7F6" w14:textId="3BB90CEA" w:rsidR="00797CD2" w:rsidRDefault="003C2706" w:rsidP="003C2706">
      <w:pPr>
        <w:pStyle w:val="1"/>
      </w:pPr>
      <w:r>
        <w:t>Στο παρακάτω σχήμα έχουν σχεδιαστεί οι εντάσεις στο Ο που δημιουργούν οι δύο κατακόρυφοι αγωγοί (το δεύτερο σχήμα σε κάτοψη), αφού το τμήμα ΜΝ δεν δημιουργεί μαγνητικό πεδίο στο Ο.</w:t>
      </w:r>
    </w:p>
    <w:p w14:paraId="453143A0" w14:textId="26DC2DD6" w:rsidR="003C2706" w:rsidRDefault="003C2706" w:rsidP="00EA57F1">
      <w:pPr>
        <w:jc w:val="center"/>
      </w:pPr>
      <w:r>
        <w:object w:dxaOrig="7404" w:dyaOrig="2292" w14:anchorId="76184E22">
          <v:shape id="_x0000_i1057" type="#_x0000_t75" style="width:370.2pt;height:114.6pt" o:ole="" filled="t" fillcolor="#bdd6ee [1300]">
            <v:fill color2="fill lighten(51)" focusposition="1" focussize="" method="linear sigma" type="gradient"/>
            <v:imagedata r:id="rId24" o:title=""/>
          </v:shape>
          <o:OLEObject Type="Embed" ProgID="Visio.Drawing.15" ShapeID="_x0000_i1057" DrawAspect="Content" ObjectID="_1691158426" r:id="rId25"/>
        </w:object>
      </w:r>
    </w:p>
    <w:p w14:paraId="67D72C4D" w14:textId="1AA3E810" w:rsidR="003C2706" w:rsidRDefault="003C2706" w:rsidP="003C2706">
      <w:pPr>
        <w:ind w:left="318"/>
      </w:pPr>
      <w:r>
        <w:t>Για τα μέτρα των εντάσεων έχουμε:</w:t>
      </w:r>
    </w:p>
    <w:p w14:paraId="1D0A6C9B" w14:textId="3AF4F1D8" w:rsidR="003C2706" w:rsidRDefault="003C2706" w:rsidP="003C2706">
      <w:pPr>
        <w:jc w:val="center"/>
      </w:pPr>
      <w:r w:rsidRPr="00BF2F8C">
        <w:rPr>
          <w:position w:val="-24"/>
        </w:rPr>
        <w:object w:dxaOrig="4599" w:dyaOrig="620" w14:anchorId="6977F01D">
          <v:shape id="_x0000_i1061" type="#_x0000_t75" style="width:229.7pt;height:31.15pt" o:ole="">
            <v:imagedata r:id="rId26" o:title=""/>
          </v:shape>
          <o:OLEObject Type="Embed" ProgID="Equation.DSMT4" ShapeID="_x0000_i1061" DrawAspect="Content" ObjectID="_1691158427" r:id="rId27"/>
        </w:object>
      </w:r>
    </w:p>
    <w:p w14:paraId="61EED1BE" w14:textId="7166656B" w:rsidR="003C2706" w:rsidRDefault="003C2706" w:rsidP="003C2706">
      <w:pPr>
        <w:jc w:val="center"/>
      </w:pPr>
      <w:r w:rsidRPr="00BF2F8C">
        <w:rPr>
          <w:position w:val="-24"/>
        </w:rPr>
        <w:object w:dxaOrig="4480" w:dyaOrig="620" w14:anchorId="21F163E8">
          <v:shape id="_x0000_i1065" type="#_x0000_t75" style="width:223.8pt;height:31.15pt" o:ole="">
            <v:imagedata r:id="rId28" o:title=""/>
          </v:shape>
          <o:OLEObject Type="Embed" ProgID="Equation.DSMT4" ShapeID="_x0000_i1065" DrawAspect="Content" ObjectID="_1691158428" r:id="rId29"/>
        </w:object>
      </w:r>
    </w:p>
    <w:p w14:paraId="004DAC0F" w14:textId="426BF713" w:rsidR="003C2706" w:rsidRDefault="003C2706" w:rsidP="003C2706">
      <w:pPr>
        <w:ind w:left="340"/>
      </w:pPr>
      <w:r>
        <w:t xml:space="preserve">Οπότε η ένταση του μαγνητικού πεδίου στο Ο, έχει την κατεύθυνση της </w:t>
      </w:r>
      <w:proofErr w:type="spellStart"/>
      <w:r>
        <w:t>Β</w:t>
      </w:r>
      <w:r>
        <w:rPr>
          <w:vertAlign w:val="subscript"/>
        </w:rPr>
        <w:t>x</w:t>
      </w:r>
      <w:proofErr w:type="spellEnd"/>
      <w:r>
        <w:rPr>
          <w:vertAlign w:val="subscript"/>
        </w:rPr>
        <w:t>΄</w:t>
      </w:r>
      <w:r>
        <w:t xml:space="preserve"> (κάθετη στην ΜΟ) και μέτρο:</w:t>
      </w:r>
    </w:p>
    <w:p w14:paraId="42F27349" w14:textId="57A6F91D" w:rsidR="003C2706" w:rsidRDefault="003C2706" w:rsidP="003C2706">
      <w:pPr>
        <w:jc w:val="center"/>
      </w:pPr>
      <w:r w:rsidRPr="003C2706">
        <w:rPr>
          <w:position w:val="-12"/>
        </w:rPr>
        <w:object w:dxaOrig="5319" w:dyaOrig="380" w14:anchorId="2738CC4E">
          <v:shape id="_x0000_i1069" type="#_x0000_t75" style="width:265.95pt;height:19pt" o:ole="">
            <v:imagedata r:id="rId30" o:title=""/>
          </v:shape>
          <o:OLEObject Type="Embed" ProgID="Equation.DSMT4" ShapeID="_x0000_i1069" DrawAspect="Content" ObjectID="_1691158429" r:id="rId31"/>
        </w:object>
      </w:r>
    </w:p>
    <w:p w14:paraId="3BAFB8E8" w14:textId="2B99AD3B" w:rsidR="003C2706" w:rsidRPr="003C2706" w:rsidRDefault="003C2706" w:rsidP="003C2706">
      <w:pPr>
        <w:jc w:val="right"/>
      </w:pPr>
      <w:r w:rsidRPr="005E3658">
        <w:rPr>
          <w:b/>
          <w:i/>
          <w:color w:val="0070C0"/>
          <w:sz w:val="24"/>
          <w:szCs w:val="24"/>
          <w:lang w:val="en-US"/>
        </w:rPr>
        <w:t>dmargaris@gmail.com</w:t>
      </w:r>
      <w:r w:rsidRPr="005E3658">
        <w:rPr>
          <w:lang w:val="en-US"/>
        </w:rPr>
        <w:t xml:space="preserve"> </w:t>
      </w:r>
    </w:p>
    <w:sectPr w:rsidR="003C2706" w:rsidRPr="003C2706" w:rsidSect="00465D8E">
      <w:headerReference w:type="default" r:id="rId32"/>
      <w:footerReference w:type="default" r:id="rId3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95202" w14:textId="77777777" w:rsidR="00D04F18" w:rsidRDefault="00D04F18">
      <w:pPr>
        <w:spacing w:after="0" w:line="240" w:lineRule="auto"/>
      </w:pPr>
      <w:r>
        <w:separator/>
      </w:r>
    </w:p>
  </w:endnote>
  <w:endnote w:type="continuationSeparator" w:id="0">
    <w:p w14:paraId="7389C168" w14:textId="77777777" w:rsidR="00D04F18" w:rsidRDefault="00D04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2EE8A" w14:textId="77777777" w:rsidR="00261CF4" w:rsidRDefault="00261CF4" w:rsidP="00465D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B05F103" w14:textId="77777777" w:rsidR="00261CF4" w:rsidRPr="00D56705" w:rsidRDefault="00261CF4" w:rsidP="00465D8E">
    <w:pPr>
      <w:pStyle w:val="Footer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14:paraId="1DFBC181" w14:textId="77777777" w:rsidR="00261CF4" w:rsidRDefault="00261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DDE48" w14:textId="77777777" w:rsidR="00D04F18" w:rsidRDefault="00D04F18">
      <w:pPr>
        <w:spacing w:after="0" w:line="240" w:lineRule="auto"/>
      </w:pPr>
      <w:r>
        <w:separator/>
      </w:r>
    </w:p>
  </w:footnote>
  <w:footnote w:type="continuationSeparator" w:id="0">
    <w:p w14:paraId="16DE1707" w14:textId="77777777" w:rsidR="00D04F18" w:rsidRDefault="00D04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50D2B" w14:textId="77777777" w:rsidR="00261CF4" w:rsidRPr="00AE239F" w:rsidRDefault="00261CF4" w:rsidP="00465D8E">
    <w:pPr>
      <w:pStyle w:val="Header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>
      <w:rPr>
        <w:i/>
      </w:rPr>
      <w:t>Ηλεκτρομαγνητισμός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B133D"/>
    <w:multiLevelType w:val="hybridMultilevel"/>
    <w:tmpl w:val="1D98DA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0EDC8F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CC90BB5"/>
    <w:multiLevelType w:val="hybridMultilevel"/>
    <w:tmpl w:val="0150A59E"/>
    <w:lvl w:ilvl="0" w:tplc="C3B44932">
      <w:start w:val="1"/>
      <w:numFmt w:val="decimal"/>
      <w:pStyle w:val="ListParagraph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4D2A2A"/>
    <w:multiLevelType w:val="hybridMultilevel"/>
    <w:tmpl w:val="B81EEC4A"/>
    <w:lvl w:ilvl="0" w:tplc="9B1612B2">
      <w:start w:val="1"/>
      <w:numFmt w:val="decimal"/>
      <w:pStyle w:val="a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0"/>
  </w:num>
  <w:num w:numId="8">
    <w:abstractNumId w:val="0"/>
  </w:num>
  <w:num w:numId="9">
    <w:abstractNumId w:val="3"/>
  </w:num>
  <w:num w:numId="10">
    <w:abstractNumId w:val="0"/>
  </w:num>
  <w:num w:numId="11">
    <w:abstractNumId w:val="0"/>
  </w:num>
  <w:num w:numId="12">
    <w:abstractNumId w:val="2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 w:grammar="clean"/>
  <w:attachedTemplate r:id="rId1"/>
  <w:defaultTabStop w:val="72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59"/>
    <w:rsid w:val="000422CD"/>
    <w:rsid w:val="000534E6"/>
    <w:rsid w:val="00091E43"/>
    <w:rsid w:val="000A5A2D"/>
    <w:rsid w:val="000C397A"/>
    <w:rsid w:val="001764F7"/>
    <w:rsid w:val="00246690"/>
    <w:rsid w:val="00261CF4"/>
    <w:rsid w:val="00334BD8"/>
    <w:rsid w:val="00342B66"/>
    <w:rsid w:val="00346D41"/>
    <w:rsid w:val="0035736D"/>
    <w:rsid w:val="003B4900"/>
    <w:rsid w:val="003C2706"/>
    <w:rsid w:val="003D2058"/>
    <w:rsid w:val="003D29A3"/>
    <w:rsid w:val="0041752B"/>
    <w:rsid w:val="0044454D"/>
    <w:rsid w:val="00465544"/>
    <w:rsid w:val="00465D8E"/>
    <w:rsid w:val="00470A0F"/>
    <w:rsid w:val="004F7518"/>
    <w:rsid w:val="00503A3E"/>
    <w:rsid w:val="0055699C"/>
    <w:rsid w:val="00572886"/>
    <w:rsid w:val="005C059F"/>
    <w:rsid w:val="00636059"/>
    <w:rsid w:val="00667E23"/>
    <w:rsid w:val="006B1B65"/>
    <w:rsid w:val="006C3491"/>
    <w:rsid w:val="006F5F92"/>
    <w:rsid w:val="00717932"/>
    <w:rsid w:val="007275E0"/>
    <w:rsid w:val="00733F4B"/>
    <w:rsid w:val="00744C3F"/>
    <w:rsid w:val="00757BF7"/>
    <w:rsid w:val="00797CD2"/>
    <w:rsid w:val="007D7637"/>
    <w:rsid w:val="007E115B"/>
    <w:rsid w:val="00800924"/>
    <w:rsid w:val="00814FD8"/>
    <w:rsid w:val="0081576D"/>
    <w:rsid w:val="008308FC"/>
    <w:rsid w:val="0086311F"/>
    <w:rsid w:val="008945AD"/>
    <w:rsid w:val="008D1335"/>
    <w:rsid w:val="008F3C3C"/>
    <w:rsid w:val="00961904"/>
    <w:rsid w:val="009873A2"/>
    <w:rsid w:val="009A1C4D"/>
    <w:rsid w:val="009B7AD0"/>
    <w:rsid w:val="00AC5AC3"/>
    <w:rsid w:val="00B11C3D"/>
    <w:rsid w:val="00B27330"/>
    <w:rsid w:val="00B344E9"/>
    <w:rsid w:val="00B820C2"/>
    <w:rsid w:val="00BA5C31"/>
    <w:rsid w:val="00BB3001"/>
    <w:rsid w:val="00BC56A6"/>
    <w:rsid w:val="00BF2F8C"/>
    <w:rsid w:val="00C94892"/>
    <w:rsid w:val="00C9513F"/>
    <w:rsid w:val="00C975ED"/>
    <w:rsid w:val="00CA7A43"/>
    <w:rsid w:val="00D045EF"/>
    <w:rsid w:val="00D04F18"/>
    <w:rsid w:val="00D82210"/>
    <w:rsid w:val="00DE1D3D"/>
    <w:rsid w:val="00DE49E1"/>
    <w:rsid w:val="00E210D0"/>
    <w:rsid w:val="00EA57F1"/>
    <w:rsid w:val="00EA64C4"/>
    <w:rsid w:val="00EB2362"/>
    <w:rsid w:val="00EB6640"/>
    <w:rsid w:val="00EC647B"/>
    <w:rsid w:val="00EE1786"/>
    <w:rsid w:val="00EE7957"/>
    <w:rsid w:val="00F6515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DB9B7"/>
  <w15:chartTrackingRefBased/>
  <w15:docId w15:val="{7C2A7311-1BED-4AF6-9C49-3C3BB94D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B7AD0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D7637"/>
    <w:pPr>
      <w:keepNext/>
      <w:shd w:val="clear" w:color="auto" w:fill="0070C0"/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Αριθμός 1"/>
    <w:basedOn w:val="Normal"/>
    <w:qFormat/>
    <w:rsid w:val="00465544"/>
    <w:pPr>
      <w:numPr>
        <w:ilvl w:val="1"/>
        <w:numId w:val="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Heading1Char">
    <w:name w:val="Heading 1 Char"/>
    <w:basedOn w:val="DefaultParagraphFont"/>
    <w:link w:val="Heading1"/>
    <w:rsid w:val="007D7637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Header">
    <w:name w:val="header"/>
    <w:basedOn w:val="Normal"/>
    <w:link w:val="Header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5A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945AD"/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8945AD"/>
  </w:style>
  <w:style w:type="paragraph" w:customStyle="1" w:styleId="a">
    <w:name w:val="Αριθμός"/>
    <w:basedOn w:val="Normal"/>
    <w:rsid w:val="007275E0"/>
    <w:pPr>
      <w:numPr>
        <w:numId w:val="14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Normal"/>
    <w:qFormat/>
    <w:rsid w:val="008D1335"/>
    <w:pPr>
      <w:ind w:left="568" w:hanging="284"/>
    </w:pPr>
  </w:style>
  <w:style w:type="paragraph" w:customStyle="1" w:styleId="i">
    <w:name w:val="Αριθμός i"/>
    <w:basedOn w:val="Normal"/>
    <w:qFormat/>
    <w:rsid w:val="00246690"/>
    <w:pPr>
      <w:numPr>
        <w:numId w:val="11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styleId="ListParagraph">
    <w:name w:val="List Paragraph"/>
    <w:basedOn w:val="Normal"/>
    <w:uiPriority w:val="34"/>
    <w:qFormat/>
    <w:rsid w:val="00346D41"/>
    <w:pPr>
      <w:numPr>
        <w:numId w:val="13"/>
      </w:numPr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BF2F8C"/>
    <w:pPr>
      <w:tabs>
        <w:tab w:val="clear" w:pos="340"/>
        <w:tab w:val="center" w:pos="4820"/>
        <w:tab w:val="right" w:pos="964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BF2F8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image" Target="media/image6.e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2.bin"/><Relationship Id="rId25" Type="http://schemas.openxmlformats.org/officeDocument/2006/relationships/package" Target="embeddings/Microsoft_Visio_Drawing4.vsdx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image" Target="media/image9.e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2.vsdx"/><Relationship Id="rId23" Type="http://schemas.openxmlformats.org/officeDocument/2006/relationships/oleObject" Target="embeddings/oleObject4.bin"/><Relationship Id="rId28" Type="http://schemas.openxmlformats.org/officeDocument/2006/relationships/image" Target="media/image11.wmf"/><Relationship Id="rId10" Type="http://schemas.openxmlformats.org/officeDocument/2006/relationships/image" Target="media/image2.emf"/><Relationship Id="rId19" Type="http://schemas.openxmlformats.org/officeDocument/2006/relationships/package" Target="embeddings/Microsoft_Visio_Drawing3.vsdx"/><Relationship Id="rId31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emf"/><Relationship Id="rId22" Type="http://schemas.openxmlformats.org/officeDocument/2006/relationships/image" Target="media/image8.wmf"/><Relationship Id="rId27" Type="http://schemas.openxmlformats.org/officeDocument/2006/relationships/oleObject" Target="embeddings/oleObject5.bin"/><Relationship Id="rId30" Type="http://schemas.openxmlformats.org/officeDocument/2006/relationships/image" Target="media/image12.wmf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Custom%20Office%20Templates\&#925;&#941;&#95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7CC5B-BE42-48A4-A832-25B89DA8B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Νέο</Template>
  <TotalTime>174</TotalTime>
  <Pages>3</Pages>
  <Words>442</Words>
  <Characters>2390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/>
      <vt:lpstr>Το μαγνητικό πεδίο «μισού» αγωγού</vt:lpstr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Διονύσης Μάργαρης</cp:lastModifiedBy>
  <cp:revision>10</cp:revision>
  <dcterms:created xsi:type="dcterms:W3CDTF">2021-08-22T05:05:00Z</dcterms:created>
  <dcterms:modified xsi:type="dcterms:W3CDTF">2021-08-22T14:26:00Z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