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1905AC" w:rsidRDefault="001905AC" w:rsidP="00880ED0">
      <w:pPr>
        <w:pStyle w:val="10"/>
        <w:ind w:left="1701" w:right="1701"/>
      </w:pPr>
      <w:r>
        <w:t>Μια πλαστική κρούση από ένα διάγραμμα</w:t>
      </w:r>
    </w:p>
    <w:p w:rsidR="00B820C2" w:rsidRDefault="002F5088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2pt;margin-top:2.5pt;width:183pt;height:148.8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6" DrawAspect="Content" ObjectID="_1696087990" r:id="rId9"/>
        </w:object>
      </w:r>
      <w:r w:rsidR="001905AC">
        <w:t>Σε λείο οριζόντιο επίπεδο κινείται</w:t>
      </w:r>
      <w:r w:rsidR="00B827C0">
        <w:t xml:space="preserve"> κατά μήκος ευθείας (ε) </w:t>
      </w:r>
      <w:r w:rsidR="001905AC">
        <w:t>ένα σώμα Α μάζας m</w:t>
      </w:r>
      <w:r w:rsidR="001905AC">
        <w:rPr>
          <w:vertAlign w:val="subscript"/>
        </w:rPr>
        <w:t>1</w:t>
      </w:r>
      <w:r w:rsidR="001905AC">
        <w:t>=1kg και τη στιγμή t</w:t>
      </w:r>
      <w:r w:rsidR="001905AC">
        <w:rPr>
          <w:vertAlign w:val="subscript"/>
        </w:rPr>
        <w:t>1</w:t>
      </w:r>
      <w:r w:rsidR="001905AC">
        <w:t>=4s συγκρούεται πλαστικά με ένα δεύτερο σώμα</w:t>
      </w:r>
      <w:r w:rsidR="00B827C0">
        <w:t xml:space="preserve"> Β, μάζας m</w:t>
      </w:r>
      <w:r w:rsidR="00B827C0">
        <w:rPr>
          <w:vertAlign w:val="subscript"/>
        </w:rPr>
        <w:t>2</w:t>
      </w:r>
      <w:r w:rsidR="00B827C0">
        <w:t>=2kg</w:t>
      </w:r>
      <w:r w:rsidR="001905AC">
        <w:t>. Το συσσωμάτωμα συνεχίζει</w:t>
      </w:r>
      <w:r w:rsidR="00B827C0">
        <w:t xml:space="preserve"> να κινείται στην ίδια ευθεία (ε) κ</w:t>
      </w:r>
      <w:r w:rsidR="001905AC">
        <w:t>αι στο σχήμα βλέπετε το διάγραμμα θέσης-χρόνου (x=f(t)) για την κίνηση του Α σώματος (του συσσωματώματος μετά την κρούση…)</w:t>
      </w:r>
      <w:r w:rsidR="00AE2A65">
        <w:t>, αφού πήραμε κάποιο σημείο Ο ως αρχή του άξονα x και την προς τα δεξιά κατεύθυνση ως θετική</w:t>
      </w:r>
      <w:r w:rsidR="001905AC">
        <w:t>.</w:t>
      </w:r>
    </w:p>
    <w:p w:rsidR="00B827C0" w:rsidRDefault="00B827C0" w:rsidP="00AE2A65">
      <w:pPr>
        <w:ind w:left="453" w:hanging="340"/>
      </w:pPr>
      <w:r>
        <w:t xml:space="preserve">i) </w:t>
      </w:r>
      <w:r w:rsidR="00AE2A65">
        <w:t xml:space="preserve"> </w:t>
      </w:r>
      <w:r>
        <w:t>Να υπολογίσετε την ορμή του σώματος Α πριν και μετά την κρούση.</w:t>
      </w:r>
    </w:p>
    <w:p w:rsidR="00B827C0" w:rsidRDefault="00B827C0" w:rsidP="00AE2A65">
      <w:pPr>
        <w:ind w:left="453" w:hanging="340"/>
      </w:pPr>
      <w:proofErr w:type="spellStart"/>
      <w:r>
        <w:t>ii</w:t>
      </w:r>
      <w:proofErr w:type="spellEnd"/>
      <w:r>
        <w:t xml:space="preserve">) Να βρεθεί η μεταβολή </w:t>
      </w:r>
      <w:r w:rsidR="00B71647">
        <w:t>της</w:t>
      </w:r>
      <w:r>
        <w:t xml:space="preserve"> κινητικής ενέργειας του σώματος Α που οφείλεται στην κρούση.</w:t>
      </w:r>
    </w:p>
    <w:p w:rsidR="00B827C0" w:rsidRPr="00AE2A65" w:rsidRDefault="00B827C0" w:rsidP="00AE2A65">
      <w:pPr>
        <w:ind w:left="453" w:hanging="340"/>
      </w:pPr>
      <w:proofErr w:type="spellStart"/>
      <w:r>
        <w:t>iii</w:t>
      </w:r>
      <w:proofErr w:type="spellEnd"/>
      <w:r>
        <w:t>)</w:t>
      </w:r>
      <w:r w:rsidR="006A5C03">
        <w:t xml:space="preserve"> </w:t>
      </w:r>
      <w:r w:rsidR="00333A77">
        <w:t xml:space="preserve">Να υπολογιστεί </w:t>
      </w:r>
      <w:r w:rsidR="00AE2A65">
        <w:t>η ταχύτητα του σώματος Β πριν την κρούση</w:t>
      </w:r>
      <w:r w:rsidR="00333A77">
        <w:t xml:space="preserve">, καθώς και </w:t>
      </w:r>
      <w:r w:rsidR="00AE2A65">
        <w:t>η θέση του τη στιγμή t</w:t>
      </w:r>
      <w:r w:rsidR="00AE2A65">
        <w:rPr>
          <w:vertAlign w:val="subscript"/>
        </w:rPr>
        <w:t>0</w:t>
      </w:r>
      <w:r w:rsidR="00AE2A65">
        <w:t>=0</w:t>
      </w:r>
      <w:r w:rsidR="00333A77">
        <w:t>.</w:t>
      </w:r>
    </w:p>
    <w:p w:rsidR="00AE2A65" w:rsidRDefault="00AE2A65" w:rsidP="00AE2A65">
      <w:pPr>
        <w:ind w:left="453" w:hanging="340"/>
      </w:pPr>
      <w:proofErr w:type="spellStart"/>
      <w:r>
        <w:t>iv</w:t>
      </w:r>
      <w:proofErr w:type="spellEnd"/>
      <w:r>
        <w:t>) Να βρεθεί η απώλεια της κινητικής ενέργειας που οφείλεται στην πλαστική κρούση.</w:t>
      </w:r>
    </w:p>
    <w:p w:rsidR="00AE2A65" w:rsidRPr="00E579BB" w:rsidRDefault="00AE2A65" w:rsidP="00A953F9">
      <w:pPr>
        <w:rPr>
          <w:b/>
          <w:i/>
          <w:color w:val="0070C0"/>
        </w:rPr>
      </w:pPr>
      <w:r w:rsidRPr="00E579BB">
        <w:rPr>
          <w:b/>
          <w:i/>
          <w:color w:val="0070C0"/>
        </w:rPr>
        <w:t>Απάντηση:</w:t>
      </w:r>
    </w:p>
    <w:p w:rsidR="00AE2A65" w:rsidRDefault="00A641B3" w:rsidP="00A641B3">
      <w:pPr>
        <w:pStyle w:val="1"/>
      </w:pPr>
      <w:r>
        <w:t>Υπολογίζουμε από το διάγραμμα τις ταχύτητες του Α σώματος πριν και μετά την κρούση:</w:t>
      </w:r>
    </w:p>
    <w:p w:rsidR="00A641B3" w:rsidRDefault="002F5088" w:rsidP="00DA1137">
      <w:pPr>
        <w:jc w:val="center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27" type="#_x0000_t75" style="position:absolute;left:0;text-align:left;margin-left:370.75pt;margin-top:76.3pt;width:118.85pt;height:27.65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7" DrawAspect="Content" ObjectID="_1696087991" r:id="rId11"/>
        </w:object>
      </w:r>
      <w:r w:rsidR="00A641B3" w:rsidRPr="00A641B3">
        <w:rPr>
          <w:position w:val="-64"/>
        </w:rPr>
        <w:object w:dxaOrig="4220" w:dyaOrig="1400">
          <v:shape id="_x0000_i1027" type="#_x0000_t75" style="width:211pt;height:70pt" o:ole="">
            <v:imagedata r:id="rId12" o:title=""/>
          </v:shape>
          <o:OLEObject Type="Embed" ProgID="Equation.DSMT4" ShapeID="_x0000_i1027" DrawAspect="Content" ObjectID="_1696087980" r:id="rId13"/>
        </w:object>
      </w:r>
    </w:p>
    <w:p w:rsidR="00B14D80" w:rsidRDefault="00DA1137" w:rsidP="00DA1137">
      <w:pPr>
        <w:ind w:left="340"/>
      </w:pPr>
      <w:r>
        <w:t xml:space="preserve">Όπου προφανώς </w:t>
      </w:r>
      <w:proofErr w:type="spellStart"/>
      <w:r>
        <w:t>υ</w:t>
      </w:r>
      <w:r>
        <w:rPr>
          <w:vertAlign w:val="subscript"/>
        </w:rPr>
        <w:t>κ</w:t>
      </w:r>
      <w:proofErr w:type="spellEnd"/>
      <w:r>
        <w:t xml:space="preserve"> είναι η κοινή πλέον ταχύτητα των δύο σωμάτων.</w:t>
      </w:r>
    </w:p>
    <w:p w:rsidR="00DD0D0A" w:rsidRDefault="00DD0D0A" w:rsidP="00DA1137">
      <w:pPr>
        <w:ind w:left="340"/>
      </w:pPr>
      <w:r>
        <w:t>Με βάση τις τιμές αυτές, η ορμή πριν την κρούση Ρ</w:t>
      </w:r>
      <w:r>
        <w:rPr>
          <w:vertAlign w:val="subscript"/>
        </w:rPr>
        <w:t>1</w:t>
      </w:r>
      <w:r>
        <w:t xml:space="preserve"> έχει κατεύθυνση προς τα δεξιά και μέτρο:</w:t>
      </w:r>
    </w:p>
    <w:p w:rsidR="00DD0D0A" w:rsidRPr="00DD0D0A" w:rsidRDefault="00DD0D0A" w:rsidP="00DD0D0A">
      <w:pPr>
        <w:ind w:left="340"/>
        <w:jc w:val="center"/>
        <w:rPr>
          <w:i/>
          <w:sz w:val="24"/>
          <w:szCs w:val="24"/>
          <w:lang w:val="en-US"/>
        </w:rPr>
      </w:pPr>
      <w:r w:rsidRPr="00DD0D0A">
        <w:rPr>
          <w:i/>
          <w:sz w:val="24"/>
          <w:szCs w:val="24"/>
        </w:rPr>
        <w:t>Ρ</w:t>
      </w:r>
      <w:r w:rsidRPr="00DD0D0A">
        <w:rPr>
          <w:i/>
          <w:sz w:val="24"/>
          <w:szCs w:val="24"/>
          <w:vertAlign w:val="subscript"/>
          <w:lang w:val="en-US"/>
        </w:rPr>
        <w:t>1</w:t>
      </w:r>
      <w:r w:rsidRPr="00DD0D0A">
        <w:rPr>
          <w:i/>
          <w:sz w:val="24"/>
          <w:szCs w:val="24"/>
          <w:lang w:val="en-US"/>
        </w:rPr>
        <w:t>=m</w:t>
      </w:r>
      <w:r w:rsidRPr="00DD0D0A">
        <w:rPr>
          <w:i/>
          <w:sz w:val="24"/>
          <w:szCs w:val="24"/>
          <w:vertAlign w:val="subscript"/>
          <w:lang w:val="en-US"/>
        </w:rPr>
        <w:t>1</w:t>
      </w:r>
      <w:r w:rsidRPr="00DD0D0A">
        <w:rPr>
          <w:i/>
          <w:sz w:val="24"/>
          <w:szCs w:val="24"/>
          <w:lang w:val="en-US"/>
        </w:rPr>
        <w:t>∙</w:t>
      </w:r>
      <w:r w:rsidRPr="00DD0D0A">
        <w:rPr>
          <w:i/>
          <w:sz w:val="24"/>
          <w:szCs w:val="24"/>
        </w:rPr>
        <w:t>υ</w:t>
      </w:r>
      <w:r w:rsidRPr="00DD0D0A">
        <w:rPr>
          <w:i/>
          <w:sz w:val="24"/>
          <w:szCs w:val="24"/>
          <w:vertAlign w:val="subscript"/>
          <w:lang w:val="en-US"/>
        </w:rPr>
        <w:t>1</w:t>
      </w:r>
      <w:r w:rsidRPr="00DD0D0A">
        <w:rPr>
          <w:i/>
          <w:sz w:val="24"/>
          <w:szCs w:val="24"/>
          <w:lang w:val="en-US"/>
        </w:rPr>
        <w:t xml:space="preserve">=1∙3 </w:t>
      </w:r>
      <w:proofErr w:type="spellStart"/>
      <w:r w:rsidRPr="00DD0D0A">
        <w:rPr>
          <w:i/>
          <w:sz w:val="24"/>
          <w:szCs w:val="24"/>
          <w:lang w:val="en-US"/>
        </w:rPr>
        <w:t>kg∙m</w:t>
      </w:r>
      <w:proofErr w:type="spellEnd"/>
      <w:r w:rsidRPr="00DD0D0A">
        <w:rPr>
          <w:i/>
          <w:sz w:val="24"/>
          <w:szCs w:val="24"/>
          <w:lang w:val="en-US"/>
        </w:rPr>
        <w:t xml:space="preserve">/s=3 </w:t>
      </w:r>
      <w:proofErr w:type="spellStart"/>
      <w:r w:rsidRPr="00DD0D0A">
        <w:rPr>
          <w:i/>
          <w:sz w:val="24"/>
          <w:szCs w:val="24"/>
          <w:lang w:val="en-US"/>
        </w:rPr>
        <w:t>kg∙m</w:t>
      </w:r>
      <w:proofErr w:type="spellEnd"/>
      <w:r w:rsidRPr="00DD0D0A">
        <w:rPr>
          <w:i/>
          <w:sz w:val="24"/>
          <w:szCs w:val="24"/>
          <w:lang w:val="en-US"/>
        </w:rPr>
        <w:t>/s</w:t>
      </w:r>
    </w:p>
    <w:p w:rsidR="00DD0D0A" w:rsidRDefault="00DD0D0A" w:rsidP="00DD0D0A">
      <w:pPr>
        <w:ind w:left="340"/>
      </w:pPr>
      <w:r>
        <w:t>Ενώ η ορμή Ρ</w:t>
      </w:r>
      <w:r>
        <w:rPr>
          <w:vertAlign w:val="subscript"/>
        </w:rPr>
        <w:t>1</w:t>
      </w:r>
      <w:r>
        <w:t>΄μετά την κρούση του Α σώματος, έχει κατεύθυνση προς τα αριστερά και μέτρο:</w:t>
      </w:r>
    </w:p>
    <w:p w:rsidR="00DD0D0A" w:rsidRPr="00DD0D0A" w:rsidRDefault="00DD0D0A" w:rsidP="00DD0D0A">
      <w:pPr>
        <w:ind w:left="340"/>
        <w:jc w:val="center"/>
        <w:rPr>
          <w:i/>
          <w:sz w:val="24"/>
          <w:szCs w:val="24"/>
          <w:lang w:val="en-US"/>
        </w:rPr>
      </w:pPr>
      <w:r w:rsidRPr="00DD0D0A">
        <w:rPr>
          <w:i/>
          <w:sz w:val="24"/>
          <w:szCs w:val="24"/>
        </w:rPr>
        <w:t>Ρ</w:t>
      </w:r>
      <w:r w:rsidRPr="00DD0D0A">
        <w:rPr>
          <w:i/>
          <w:sz w:val="24"/>
          <w:szCs w:val="24"/>
          <w:vertAlign w:val="subscript"/>
          <w:lang w:val="en-US"/>
        </w:rPr>
        <w:t>1</w:t>
      </w:r>
      <w:r>
        <w:rPr>
          <w:i/>
          <w:sz w:val="24"/>
          <w:szCs w:val="24"/>
        </w:rPr>
        <w:t>΄</w:t>
      </w:r>
      <w:r w:rsidRPr="00DD0D0A">
        <w:rPr>
          <w:i/>
          <w:sz w:val="24"/>
          <w:szCs w:val="24"/>
          <w:lang w:val="en-US"/>
        </w:rPr>
        <w:t>=m</w:t>
      </w:r>
      <w:r w:rsidRPr="00DD0D0A">
        <w:rPr>
          <w:i/>
          <w:sz w:val="24"/>
          <w:szCs w:val="24"/>
          <w:vertAlign w:val="subscript"/>
          <w:lang w:val="en-US"/>
        </w:rPr>
        <w:t>1</w:t>
      </w:r>
      <w:r w:rsidRPr="00DD0D0A">
        <w:rPr>
          <w:i/>
          <w:sz w:val="24"/>
          <w:szCs w:val="24"/>
          <w:lang w:val="en-US"/>
        </w:rPr>
        <w:t>∙</w:t>
      </w:r>
      <w:r w:rsidRPr="00DD0D0A">
        <w:rPr>
          <w:i/>
          <w:sz w:val="24"/>
          <w:szCs w:val="24"/>
        </w:rPr>
        <w:t>υ</w:t>
      </w:r>
      <w:r w:rsidRPr="00DD0D0A">
        <w:rPr>
          <w:i/>
          <w:sz w:val="24"/>
          <w:szCs w:val="24"/>
          <w:vertAlign w:val="subscript"/>
          <w:lang w:val="en-US"/>
        </w:rPr>
        <w:t>1</w:t>
      </w:r>
      <w:r>
        <w:rPr>
          <w:i/>
          <w:sz w:val="24"/>
          <w:szCs w:val="24"/>
        </w:rPr>
        <w:t>΄</w:t>
      </w:r>
      <w:r w:rsidRPr="00DD0D0A">
        <w:rPr>
          <w:i/>
          <w:sz w:val="24"/>
          <w:szCs w:val="24"/>
          <w:lang w:val="en-US"/>
        </w:rPr>
        <w:t xml:space="preserve">=1∙(-2) </w:t>
      </w:r>
      <w:proofErr w:type="spellStart"/>
      <w:r w:rsidRPr="00DD0D0A">
        <w:rPr>
          <w:i/>
          <w:sz w:val="24"/>
          <w:szCs w:val="24"/>
          <w:lang w:val="en-US"/>
        </w:rPr>
        <w:t>kg∙m</w:t>
      </w:r>
      <w:proofErr w:type="spellEnd"/>
      <w:r w:rsidRPr="00DD0D0A">
        <w:rPr>
          <w:i/>
          <w:sz w:val="24"/>
          <w:szCs w:val="24"/>
          <w:lang w:val="en-US"/>
        </w:rPr>
        <w:t xml:space="preserve">/s=-2 </w:t>
      </w:r>
      <w:proofErr w:type="spellStart"/>
      <w:r w:rsidRPr="00DD0D0A">
        <w:rPr>
          <w:i/>
          <w:sz w:val="24"/>
          <w:szCs w:val="24"/>
          <w:lang w:val="en-US"/>
        </w:rPr>
        <w:t>kg∙m</w:t>
      </w:r>
      <w:proofErr w:type="spellEnd"/>
      <w:r w:rsidRPr="00DD0D0A">
        <w:rPr>
          <w:i/>
          <w:sz w:val="24"/>
          <w:szCs w:val="24"/>
          <w:lang w:val="en-US"/>
        </w:rPr>
        <w:t>/s</w:t>
      </w:r>
    </w:p>
    <w:p w:rsidR="00DD0D0A" w:rsidRDefault="002F713D" w:rsidP="002F713D">
      <w:pPr>
        <w:pStyle w:val="1"/>
      </w:pPr>
      <w:r>
        <w:t>Για την μεταβολή της κινητικής ενέργειας του Α σώματος έχουμε:</w:t>
      </w:r>
    </w:p>
    <w:p w:rsidR="002F713D" w:rsidRDefault="00E43AB2" w:rsidP="00E43AB2">
      <w:pPr>
        <w:jc w:val="center"/>
      </w:pPr>
      <w:r w:rsidRPr="00E43AB2">
        <w:rPr>
          <w:position w:val="-58"/>
        </w:rPr>
        <w:object w:dxaOrig="3700" w:dyaOrig="1280">
          <v:shape id="_x0000_i1032" type="#_x0000_t75" style="width:184.85pt;height:64.3pt" o:ole="">
            <v:imagedata r:id="rId14" o:title=""/>
          </v:shape>
          <o:OLEObject Type="Embed" ProgID="Equation.DSMT4" ShapeID="_x0000_i1032" DrawAspect="Content" ObjectID="_1696087981" r:id="rId15"/>
        </w:object>
      </w:r>
    </w:p>
    <w:p w:rsidR="00E43AB2" w:rsidRDefault="00E43AB2" w:rsidP="00E43AB2">
      <w:pPr>
        <w:pStyle w:val="1"/>
      </w:pPr>
      <w:r>
        <w:t>Εφαρμόζουμε για την κρούση την αρχή διατήρησης της ορμής:</w:t>
      </w:r>
    </w:p>
    <w:p w:rsidR="00E43AB2" w:rsidRDefault="00E43AB2" w:rsidP="00E43AB2">
      <w:pPr>
        <w:jc w:val="center"/>
      </w:pPr>
      <w:r w:rsidRPr="00E43AB2">
        <w:rPr>
          <w:position w:val="-36"/>
        </w:rPr>
        <w:object w:dxaOrig="4340" w:dyaOrig="840">
          <v:shape id="_x0000_i1038" type="#_x0000_t75" style="width:217pt;height:41.85pt" o:ole="">
            <v:imagedata r:id="rId16" o:title=""/>
          </v:shape>
          <o:OLEObject Type="Embed" ProgID="Equation.DSMT4" ShapeID="_x0000_i1038" DrawAspect="Content" ObjectID="_1696087982" r:id="rId17"/>
        </w:object>
      </w:r>
    </w:p>
    <w:p w:rsidR="00E43AB2" w:rsidRPr="00E43AB2" w:rsidRDefault="00E43AB2" w:rsidP="00E43AB2">
      <w:pPr>
        <w:jc w:val="center"/>
        <w:rPr>
          <w:lang w:val="en-US"/>
        </w:rPr>
      </w:pPr>
      <w:r w:rsidRPr="00E43AB2">
        <w:rPr>
          <w:position w:val="-30"/>
        </w:rPr>
        <w:object w:dxaOrig="2840" w:dyaOrig="720">
          <v:shape id="_x0000_i1040" type="#_x0000_t75" style="width:142pt;height:36.15pt" o:ole="">
            <v:imagedata r:id="rId18" o:title=""/>
          </v:shape>
          <o:OLEObject Type="Embed" ProgID="Equation.DSMT4" ShapeID="_x0000_i1040" DrawAspect="Content" ObjectID="_1696087983" r:id="rId19"/>
        </w:object>
      </w:r>
    </w:p>
    <w:p w:rsidR="00DD0D0A" w:rsidRDefault="00753D66" w:rsidP="00D876F0">
      <w:pPr>
        <w:ind w:left="340"/>
      </w:pPr>
      <w:r>
        <w:t>Έστω x</w:t>
      </w:r>
      <w:r>
        <w:rPr>
          <w:vertAlign w:val="subscript"/>
        </w:rPr>
        <w:t>02</w:t>
      </w:r>
      <w:r>
        <w:t xml:space="preserve"> η θέση του Β σώματος την στιγμή t</w:t>
      </w:r>
      <w:r>
        <w:rPr>
          <w:vertAlign w:val="subscript"/>
        </w:rPr>
        <w:t>0</w:t>
      </w:r>
      <w:r>
        <w:t xml:space="preserve"> και x</w:t>
      </w:r>
      <w:r>
        <w:rPr>
          <w:vertAlign w:val="subscript"/>
        </w:rPr>
        <w:t>1</w:t>
      </w:r>
      <w:r>
        <w:t>=14m η θέση του τη στιγμή t</w:t>
      </w:r>
      <w:r>
        <w:rPr>
          <w:vertAlign w:val="subscript"/>
        </w:rPr>
        <w:t>1</w:t>
      </w:r>
      <w:r>
        <w:t>=4s, όπου γίνεται η κρούση. Το σώμα κινείται με σταθερή ταχύτητα, οπότε από την εξίσωση κίνησης έχουμε:</w:t>
      </w:r>
    </w:p>
    <w:p w:rsidR="00753D66" w:rsidRDefault="00753D66" w:rsidP="00753D66">
      <w:pPr>
        <w:jc w:val="center"/>
      </w:pPr>
      <w:r w:rsidRPr="00753D66">
        <w:rPr>
          <w:position w:val="-48"/>
        </w:rPr>
        <w:object w:dxaOrig="3840" w:dyaOrig="1080">
          <v:shape id="_x0000_i1043" type="#_x0000_t75" style="width:191.9pt;height:53.9pt" o:ole="">
            <v:imagedata r:id="rId20" o:title=""/>
          </v:shape>
          <o:OLEObject Type="Embed" ProgID="Equation.DSMT4" ShapeID="_x0000_i1043" DrawAspect="Content" ObjectID="_1696087984" r:id="rId21"/>
        </w:object>
      </w:r>
    </w:p>
    <w:p w:rsidR="000D0226" w:rsidRDefault="000D0226" w:rsidP="000D0226">
      <w:pPr>
        <w:jc w:val="center"/>
      </w:pPr>
      <w:r>
        <w:object w:dxaOrig="10284" w:dyaOrig="3012">
          <v:shape id="_x0000_i1053" type="#_x0000_t75" style="width:397.85pt;height:116.55pt" o:ole="" filled="t" fillcolor="#bdd6ee [1300]">
            <v:fill color2="fill lighten(51)" focusposition="1" focussize="" method="linear sigma" type="gradient"/>
            <v:imagedata r:id="rId22" o:title=""/>
          </v:shape>
          <o:OLEObject Type="Embed" ProgID="Visio.Drawing.15" ShapeID="_x0000_i1053" DrawAspect="Content" ObjectID="_1696087985" r:id="rId23"/>
        </w:object>
      </w:r>
    </w:p>
    <w:p w:rsidR="000D0226" w:rsidRDefault="00FB21A6" w:rsidP="000D0226">
      <w:pPr>
        <w:pStyle w:val="1"/>
      </w:pPr>
      <w:r>
        <w:t>Για την απώλεια της κινητικής ενέργειας του συστήματος κατά την πλαστική κρούση, έχουμε:</w:t>
      </w:r>
    </w:p>
    <w:p w:rsidR="00FB21A6" w:rsidRDefault="00460DBE" w:rsidP="00460DBE">
      <w:pPr>
        <w:ind w:left="318"/>
        <w:jc w:val="center"/>
      </w:pPr>
      <w:r w:rsidRPr="00FB21A6">
        <w:rPr>
          <w:position w:val="-60"/>
        </w:rPr>
        <w:object w:dxaOrig="5980" w:dyaOrig="1320">
          <v:shape id="_x0000_i1059" type="#_x0000_t75" style="width:298.7pt;height:66.3pt" o:ole="">
            <v:imagedata r:id="rId24" o:title=""/>
          </v:shape>
          <o:OLEObject Type="Embed" ProgID="Equation.DSMT4" ShapeID="_x0000_i1059" DrawAspect="Content" ObjectID="_1696087986" r:id="rId25"/>
        </w:object>
      </w:r>
    </w:p>
    <w:p w:rsidR="0089440A" w:rsidRDefault="00460DBE" w:rsidP="00460DBE">
      <w:pPr>
        <w:rPr>
          <w:b/>
          <w:i/>
          <w:color w:val="FF0000"/>
          <w:sz w:val="24"/>
          <w:szCs w:val="24"/>
        </w:rPr>
      </w:pPr>
      <w:r w:rsidRPr="00DD16DA">
        <w:rPr>
          <w:b/>
          <w:i/>
          <w:color w:val="FF0000"/>
          <w:sz w:val="24"/>
          <w:szCs w:val="24"/>
        </w:rPr>
        <w:t>Σχόλια:</w:t>
      </w:r>
    </w:p>
    <w:p w:rsidR="00DD16DA" w:rsidRPr="00DD16DA" w:rsidRDefault="00DD16DA" w:rsidP="00460DBE">
      <w:pPr>
        <w:rPr>
          <w:b/>
          <w:i/>
          <w:color w:val="FF0000"/>
          <w:sz w:val="24"/>
          <w:szCs w:val="24"/>
        </w:rPr>
      </w:pPr>
      <w:bookmarkStart w:id="0" w:name="_GoBack"/>
      <w:bookmarkEnd w:id="0"/>
    </w:p>
    <w:p w:rsidR="00460DBE" w:rsidRDefault="00460DBE" w:rsidP="00DD16DA">
      <w:pPr>
        <w:pStyle w:val="a7"/>
        <w:numPr>
          <w:ilvl w:val="0"/>
          <w:numId w:val="14"/>
        </w:numPr>
      </w:pPr>
      <w:r>
        <w:t xml:space="preserve">Η ταχύτητα που μπαίνει τον τύπο της κινητικής ενέργειας, είναι το μέτρο της ταχύτητας. Έτσι στην αντικατάσταση  δεν γράφουμε  </w:t>
      </w:r>
      <w:r w:rsidRPr="00460DBE">
        <w:rPr>
          <w:position w:val="-24"/>
        </w:rPr>
        <w:object w:dxaOrig="2200" w:dyaOrig="620">
          <v:shape id="_x0000_i1077" type="#_x0000_t75" style="width:109.85pt;height:31.15pt" o:ole="">
            <v:imagedata r:id="rId26" o:title=""/>
          </v:shape>
          <o:OLEObject Type="Embed" ProgID="Equation.DSMT4" ShapeID="_x0000_i1077" DrawAspect="Content" ObjectID="_1696087987" r:id="rId27"/>
        </w:object>
      </w:r>
      <w:r w:rsidRPr="00DD16DA">
        <w:t xml:space="preserve"> </w:t>
      </w:r>
      <w:r>
        <w:t xml:space="preserve">αλλά </w:t>
      </w:r>
      <w:r w:rsidRPr="00460DBE">
        <w:rPr>
          <w:position w:val="-24"/>
        </w:rPr>
        <w:object w:dxaOrig="1840" w:dyaOrig="620">
          <v:shape id="_x0000_i1080" type="#_x0000_t75" style="width:92.1pt;height:31.15pt" o:ole="">
            <v:imagedata r:id="rId28" o:title=""/>
          </v:shape>
          <o:OLEObject Type="Embed" ProgID="Equation.DSMT4" ShapeID="_x0000_i1080" DrawAspect="Content" ObjectID="_1696087988" r:id="rId29"/>
        </w:object>
      </w:r>
      <w:r w:rsidR="00DD16DA">
        <w:t xml:space="preserve"> (και ας προκύπτει το ίδιο αποτέλεσμα…).</w:t>
      </w:r>
    </w:p>
    <w:p w:rsidR="00DD16DA" w:rsidRDefault="00DD16DA" w:rsidP="00DD16DA">
      <w:pPr>
        <w:pStyle w:val="a7"/>
        <w:numPr>
          <w:ilvl w:val="0"/>
          <w:numId w:val="14"/>
        </w:numPr>
      </w:pPr>
      <w:r>
        <w:t xml:space="preserve">Στο τελευταίο ερώτημα να προσέξουμε ότι δεν μας ζητήθηκε η μεταβολή της κινητικής ενέργειας, αλλά η απώλεια, με αποτέλεσμα να γράψουμε </w:t>
      </w:r>
      <w:r w:rsidRPr="00DD16DA">
        <w:rPr>
          <w:position w:val="-14"/>
        </w:rPr>
        <w:object w:dxaOrig="2000" w:dyaOrig="380">
          <v:shape id="_x0000_i1085" type="#_x0000_t75" style="width:99.8pt;height:19.1pt" o:ole="">
            <v:imagedata r:id="rId30" o:title=""/>
          </v:shape>
          <o:OLEObject Type="Embed" ProgID="Equation.DSMT4" ShapeID="_x0000_i1085" DrawAspect="Content" ObjectID="_1696087989" r:id="rId31"/>
        </w:object>
      </w:r>
      <w:r>
        <w:t xml:space="preserve"> σε αντίθεση με το ερώτημα </w:t>
      </w:r>
      <w:proofErr w:type="spellStart"/>
      <w:r>
        <w:t>ii</w:t>
      </w:r>
      <w:proofErr w:type="spellEnd"/>
      <w:r>
        <w:t>) που θέλαμε την μεταβολή της κινητικής ενέργειας του Α σώματος.</w:t>
      </w:r>
    </w:p>
    <w:p w:rsidR="00DD16DA" w:rsidRPr="00460DBE" w:rsidRDefault="00DD16DA" w:rsidP="00DD16DA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p w:rsidR="00B14D80" w:rsidRPr="002F713D" w:rsidRDefault="00B14D80" w:rsidP="00B14D80"/>
    <w:p w:rsidR="00DA1137" w:rsidRPr="002F713D" w:rsidRDefault="00B14D80" w:rsidP="00B14D80">
      <w:pPr>
        <w:tabs>
          <w:tab w:val="clear" w:pos="340"/>
          <w:tab w:val="left" w:pos="3798"/>
        </w:tabs>
      </w:pPr>
      <w:r w:rsidRPr="002F713D">
        <w:tab/>
      </w:r>
    </w:p>
    <w:sectPr w:rsidR="00DA1137" w:rsidRPr="002F713D" w:rsidSect="00465D8E">
      <w:headerReference w:type="default" r:id="rId32"/>
      <w:footerReference w:type="default" r:id="rId3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088" w:rsidRDefault="002F5088">
      <w:pPr>
        <w:spacing w:after="0" w:line="240" w:lineRule="auto"/>
      </w:pPr>
      <w:r>
        <w:separator/>
      </w:r>
    </w:p>
  </w:endnote>
  <w:endnote w:type="continuationSeparator" w:id="0">
    <w:p w:rsidR="002F5088" w:rsidRDefault="002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088" w:rsidRDefault="002F5088">
      <w:pPr>
        <w:spacing w:after="0" w:line="240" w:lineRule="auto"/>
      </w:pPr>
      <w:r>
        <w:separator/>
      </w:r>
    </w:p>
  </w:footnote>
  <w:footnote w:type="continuationSeparator" w:id="0">
    <w:p w:rsidR="002F5088" w:rsidRDefault="002F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1905AC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1905AC">
      <w:rPr>
        <w:i/>
      </w:rPr>
      <w:t>Ορμή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22582"/>
    <w:multiLevelType w:val="hybridMultilevel"/>
    <w:tmpl w:val="27368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C"/>
    <w:rsid w:val="000445D8"/>
    <w:rsid w:val="000701A8"/>
    <w:rsid w:val="000A5A2D"/>
    <w:rsid w:val="000C34FC"/>
    <w:rsid w:val="000D0226"/>
    <w:rsid w:val="001764F7"/>
    <w:rsid w:val="001865ED"/>
    <w:rsid w:val="001905AC"/>
    <w:rsid w:val="002D5901"/>
    <w:rsid w:val="002F5088"/>
    <w:rsid w:val="002F713D"/>
    <w:rsid w:val="00333A77"/>
    <w:rsid w:val="00334BD8"/>
    <w:rsid w:val="00342B66"/>
    <w:rsid w:val="00355EF4"/>
    <w:rsid w:val="003B4900"/>
    <w:rsid w:val="003D062C"/>
    <w:rsid w:val="003D2058"/>
    <w:rsid w:val="003D5E6E"/>
    <w:rsid w:val="0041752B"/>
    <w:rsid w:val="0044454D"/>
    <w:rsid w:val="00460DBE"/>
    <w:rsid w:val="00465D8E"/>
    <w:rsid w:val="00497E08"/>
    <w:rsid w:val="004D4C8B"/>
    <w:rsid w:val="004F7518"/>
    <w:rsid w:val="005428E3"/>
    <w:rsid w:val="00572886"/>
    <w:rsid w:val="005C059F"/>
    <w:rsid w:val="00667E23"/>
    <w:rsid w:val="006A5C03"/>
    <w:rsid w:val="00717932"/>
    <w:rsid w:val="00753D66"/>
    <w:rsid w:val="0079679D"/>
    <w:rsid w:val="007E115B"/>
    <w:rsid w:val="007E656A"/>
    <w:rsid w:val="0081576D"/>
    <w:rsid w:val="00880ED0"/>
    <w:rsid w:val="0089440A"/>
    <w:rsid w:val="008945AD"/>
    <w:rsid w:val="00947C01"/>
    <w:rsid w:val="009A1C4D"/>
    <w:rsid w:val="00A641B3"/>
    <w:rsid w:val="00A953F9"/>
    <w:rsid w:val="00AC5AC3"/>
    <w:rsid w:val="00AE2A65"/>
    <w:rsid w:val="00AE64AF"/>
    <w:rsid w:val="00B01F92"/>
    <w:rsid w:val="00B11C3D"/>
    <w:rsid w:val="00B14D80"/>
    <w:rsid w:val="00B71647"/>
    <w:rsid w:val="00B820C2"/>
    <w:rsid w:val="00B827C0"/>
    <w:rsid w:val="00BE266F"/>
    <w:rsid w:val="00CA7A43"/>
    <w:rsid w:val="00CE3FCF"/>
    <w:rsid w:val="00D045EF"/>
    <w:rsid w:val="00D82210"/>
    <w:rsid w:val="00D876F0"/>
    <w:rsid w:val="00DA1137"/>
    <w:rsid w:val="00DC121A"/>
    <w:rsid w:val="00DD0D0A"/>
    <w:rsid w:val="00DD16DA"/>
    <w:rsid w:val="00DE49E1"/>
    <w:rsid w:val="00E43AB2"/>
    <w:rsid w:val="00E579BB"/>
    <w:rsid w:val="00EA64C4"/>
    <w:rsid w:val="00EB2362"/>
    <w:rsid w:val="00EB6640"/>
    <w:rsid w:val="00EC647B"/>
    <w:rsid w:val="00EE7957"/>
    <w:rsid w:val="00F6515A"/>
    <w:rsid w:val="00FB21A6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461C4E"/>
  <w15:chartTrackingRefBased/>
  <w15:docId w15:val="{3111777C-32D3-4016-A465-5B31D757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DD0D0A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a7">
    <w:name w:val="List Paragraph"/>
    <w:basedOn w:val="a0"/>
    <w:uiPriority w:val="34"/>
    <w:qFormat/>
    <w:rsid w:val="00DD1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package" Target="embeddings/Microsoft_Visio_Drawing2.vsdx"/><Relationship Id="rId28" Type="http://schemas.openxmlformats.org/officeDocument/2006/relationships/image" Target="media/image11.wmf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5DBA-30F3-4B21-B6FE-1F125ACE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17</cp:revision>
  <dcterms:created xsi:type="dcterms:W3CDTF">2021-10-17T06:09:00Z</dcterms:created>
  <dcterms:modified xsi:type="dcterms:W3CDTF">2021-10-18T15:45:00Z</dcterms:modified>
</cp:coreProperties>
</file>