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B01381" w:rsidRDefault="00B01381" w:rsidP="00880ED0">
      <w:pPr>
        <w:pStyle w:val="10"/>
        <w:ind w:left="1701" w:right="1701"/>
      </w:pPr>
      <w:r>
        <w:t>Τέσσερεις γραφικές παραστάσεις</w:t>
      </w:r>
    </w:p>
    <w:p w:rsidR="00B01381" w:rsidRPr="00B01381" w:rsidRDefault="00B01381" w:rsidP="00B01381">
      <w:r w:rsidRPr="00B01381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3.1pt;margin-top:7.7pt;width:168.6pt;height:111.0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96413980" r:id="rId9"/>
        </w:object>
      </w:r>
      <w:r>
        <w:t xml:space="preserve">Σε ευθύγραμμο δρόμο κινούνται 4 </w:t>
      </w:r>
      <w:r w:rsidR="00FE7514">
        <w:t>σώματα, τα οποία</w:t>
      </w:r>
      <w:r>
        <w:t xml:space="preserve"> τη στιγμή t=0 περνούν από την αρχή x=0, ενός άξονα x και στο διπλανό σχήμα δίνονται οι γραφικές παραστάσεις της θέσης καθενός σε συνάρτηση με το χρόνο. Τα κινητά αυτά είτε κινούνται με σταθερή ταχύτητα υ</w:t>
      </w:r>
      <w:r>
        <w:rPr>
          <w:vertAlign w:val="subscript"/>
        </w:rPr>
        <w:t>1</w:t>
      </w:r>
      <w:r>
        <w:t>, είτε με σταθερή κατά μέτρο επιτάχυνση α</w:t>
      </w:r>
      <w:r>
        <w:rPr>
          <w:vertAlign w:val="subscript"/>
        </w:rPr>
        <w:t>1</w:t>
      </w:r>
      <w:r>
        <w:t>.</w:t>
      </w:r>
    </w:p>
    <w:p w:rsidR="00B01381" w:rsidRDefault="00B01381" w:rsidP="0088599F">
      <w:pPr>
        <w:ind w:left="453" w:hanging="340"/>
      </w:pPr>
      <w:r>
        <w:t xml:space="preserve">i) </w:t>
      </w:r>
      <w:r w:rsidR="0088599F">
        <w:t xml:space="preserve"> </w:t>
      </w:r>
      <w:r w:rsidR="00E04A62">
        <w:t>Με βάση τη μορφή της σχέσης x-t, μπορείτε να βρείτε τι κίνηση κάνουν τα κινητά αυτά;</w:t>
      </w:r>
    </w:p>
    <w:p w:rsidR="00E04A62" w:rsidRDefault="00E04A62" w:rsidP="0088599F">
      <w:pPr>
        <w:ind w:left="453" w:hanging="340"/>
      </w:pPr>
      <w:proofErr w:type="spellStart"/>
      <w:r>
        <w:t>ii</w:t>
      </w:r>
      <w:proofErr w:type="spellEnd"/>
      <w:r>
        <w:t>) Ένα κινητό ξεκινά από την ηρεμία εκτελώντας ευθύγραμμη ομαλά επιταχυνόμενη κίνηση. Ποιο είναι αυτό;</w:t>
      </w:r>
    </w:p>
    <w:p w:rsidR="00E04A62" w:rsidRDefault="00E04A62" w:rsidP="0088599F">
      <w:pPr>
        <w:ind w:left="453" w:hanging="340"/>
      </w:pPr>
      <w:proofErr w:type="spellStart"/>
      <w:r>
        <w:t>iii</w:t>
      </w:r>
      <w:proofErr w:type="spellEnd"/>
      <w:r>
        <w:t>) Για τις αρχικές ταχύτητες των κινητών ισχύει:</w:t>
      </w:r>
    </w:p>
    <w:p w:rsidR="00E04A62" w:rsidRDefault="00E04A62" w:rsidP="00522575">
      <w:pPr>
        <w:ind w:left="794" w:hanging="340"/>
      </w:pPr>
      <w:r>
        <w:t xml:space="preserve">α)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Β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Γ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Δ</w:t>
      </w:r>
      <w:proofErr w:type="spellEnd"/>
      <w:r>
        <w:t>.</w:t>
      </w:r>
    </w:p>
    <w:p w:rsidR="00E04A62" w:rsidRDefault="00E04A62" w:rsidP="00522575">
      <w:pPr>
        <w:ind w:left="794" w:hanging="340"/>
      </w:pPr>
      <w:r>
        <w:t xml:space="preserve">β)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 xml:space="preserve"> </w:t>
      </w:r>
      <w:r>
        <w:t>&gt;</w:t>
      </w:r>
      <w:r>
        <w:t xml:space="preserve"> </w:t>
      </w:r>
      <w:proofErr w:type="spellStart"/>
      <w:r>
        <w:t>υ</w:t>
      </w:r>
      <w:r>
        <w:rPr>
          <w:vertAlign w:val="subscript"/>
        </w:rPr>
        <w:t>Β</w:t>
      </w:r>
      <w:proofErr w:type="spellEnd"/>
      <w:r>
        <w:t xml:space="preserve"> </w:t>
      </w:r>
      <w:r w:rsidR="00FE7514">
        <w:t>&gt;</w:t>
      </w:r>
      <w:r>
        <w:t xml:space="preserve"> </w:t>
      </w:r>
      <w:proofErr w:type="spellStart"/>
      <w:r>
        <w:t>υ</w:t>
      </w:r>
      <w:r>
        <w:rPr>
          <w:vertAlign w:val="subscript"/>
        </w:rPr>
        <w:t>Γ</w:t>
      </w:r>
      <w:proofErr w:type="spellEnd"/>
      <w:r>
        <w:t xml:space="preserve"> </w:t>
      </w:r>
      <w:r w:rsidR="00FE7514">
        <w:t>&gt;</w:t>
      </w:r>
      <w:r>
        <w:t xml:space="preserve"> </w:t>
      </w:r>
      <w:proofErr w:type="spellStart"/>
      <w:r>
        <w:t>υ</w:t>
      </w:r>
      <w:r>
        <w:rPr>
          <w:vertAlign w:val="subscript"/>
        </w:rPr>
        <w:t>Δ</w:t>
      </w:r>
      <w:proofErr w:type="spellEnd"/>
      <w:r w:rsidR="00FE7514">
        <w:t>.</w:t>
      </w:r>
    </w:p>
    <w:p w:rsidR="00FE7514" w:rsidRDefault="00FE7514" w:rsidP="00522575">
      <w:pPr>
        <w:ind w:left="794" w:hanging="340"/>
      </w:pPr>
      <w:r>
        <w:t xml:space="preserve">γ) </w:t>
      </w:r>
      <w:proofErr w:type="spellStart"/>
      <w:r>
        <w:t>υ</w:t>
      </w:r>
      <w:r>
        <w:rPr>
          <w:vertAlign w:val="subscript"/>
        </w:rPr>
        <w:t>Β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Γ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Δ</w:t>
      </w:r>
      <w:proofErr w:type="spellEnd"/>
      <w:r>
        <w:t xml:space="preserve"> &lt;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>.</w:t>
      </w:r>
    </w:p>
    <w:p w:rsidR="00FE7514" w:rsidRDefault="00FE7514" w:rsidP="00B01381">
      <w:r>
        <w:t>Να δώσετε σύντομες δικαιολογήσεις στις απαντήσεις σας.</w:t>
      </w:r>
    </w:p>
    <w:p w:rsidR="00FE7514" w:rsidRPr="00D32292" w:rsidRDefault="00FE7514" w:rsidP="00B01381">
      <w:pPr>
        <w:rPr>
          <w:b/>
          <w:i/>
          <w:color w:val="0070C0"/>
          <w:sz w:val="24"/>
          <w:szCs w:val="24"/>
        </w:rPr>
      </w:pPr>
      <w:r w:rsidRPr="00D32292">
        <w:rPr>
          <w:b/>
          <w:i/>
          <w:color w:val="0070C0"/>
          <w:sz w:val="24"/>
          <w:szCs w:val="24"/>
        </w:rPr>
        <w:t>Απάντηση:</w:t>
      </w:r>
    </w:p>
    <w:p w:rsidR="00FE7514" w:rsidRDefault="00090F80" w:rsidP="00090F80">
      <w:pPr>
        <w:pStyle w:val="1"/>
      </w:pPr>
      <w:r>
        <w:rPr>
          <w:noProof/>
        </w:rPr>
        <w:object w:dxaOrig="225" w:dyaOrig="225">
          <v:shape id="_x0000_s1027" type="#_x0000_t75" style="position:absolute;left:0;text-align:left;margin-left:313.1pt;margin-top:2.05pt;width:168.6pt;height:111.0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96413981" r:id="rId11"/>
        </w:object>
      </w:r>
      <w:r>
        <w:t xml:space="preserve"> Η κλίση στο διάγραμμα x-t μας δίνει την στιγμιαία ταχύτητα κάθε κινητού:</w:t>
      </w:r>
    </w:p>
    <w:p w:rsidR="00090F80" w:rsidRDefault="00090F80" w:rsidP="00090F80">
      <w:pPr>
        <w:jc w:val="center"/>
      </w:pPr>
      <w:r w:rsidRPr="00090F80">
        <w:rPr>
          <w:position w:val="-24"/>
        </w:rPr>
        <w:object w:dxaOrig="920" w:dyaOrig="620">
          <v:shape id="_x0000_i1034" type="#_x0000_t75" style="width:45.9pt;height:31.15pt" o:ole="">
            <v:imagedata r:id="rId12" o:title=""/>
          </v:shape>
          <o:OLEObject Type="Embed" ProgID="Equation.DSMT4" ShapeID="_x0000_i1034" DrawAspect="Content" ObjectID="_1696413977" r:id="rId13"/>
        </w:object>
      </w:r>
    </w:p>
    <w:p w:rsidR="00090F80" w:rsidRDefault="00090F80" w:rsidP="002B3EC0">
      <w:pPr>
        <w:ind w:left="340"/>
      </w:pPr>
      <w:r>
        <w:t>Στο σχήμα έχουμε σχεδιάσει την κλίση σε δύο θέσεις για κάθε καμπύλη. Με βάση αυτό έχουμε:</w:t>
      </w:r>
    </w:p>
    <w:p w:rsidR="00090F80" w:rsidRDefault="00090F80" w:rsidP="002B3EC0">
      <w:pPr>
        <w:ind w:left="340"/>
      </w:pPr>
      <w:r>
        <w:t>Στην καμπύλη Α η κλίση (βλέπουμε την γωνία α) μειώνεται, πράγμα που σημαίνει ότι μειώνεται η ταχύτητα του κινητού, το οποίο κινείται προς την θετική κατεύθυνση, εκτελώντας επιβραδυνόμενη κίνηση</w:t>
      </w:r>
      <w:r w:rsidR="007E3DDE">
        <w:t>. Αλλά αφού το μέτρο της επιτάχυνσης είναι σταθερό η κίνηση είναι ευθύγραμμη ομαλά επιβραδυνόμενη.</w:t>
      </w:r>
    </w:p>
    <w:p w:rsidR="007E3DDE" w:rsidRDefault="007E3DDE" w:rsidP="002B3EC0">
      <w:pPr>
        <w:ind w:left="340"/>
      </w:pPr>
      <w:r>
        <w:t>Για την καμπύλη Β η κλίση παραμένει σταθερή, αλλά τότε το σώμα κινείται με σταθερή ταχύτητα εκτελώντας ευθύγραμμη ομαλή κίνηση.</w:t>
      </w:r>
    </w:p>
    <w:p w:rsidR="007E3DDE" w:rsidRDefault="007E3DDE" w:rsidP="002B3EC0">
      <w:pPr>
        <w:ind w:left="340"/>
      </w:pPr>
      <w:r>
        <w:t>Με την ίδια λογική, στις καμπύλες Γ και Δ η κλίση αυξάνεται (οι γωνίες γ και δ αυξάνονται) άρα θα έχουμε δύο ευθύγραμμες ομαλά επιταχυνόμενες κινήσεις.</w:t>
      </w:r>
    </w:p>
    <w:p w:rsidR="00FB4685" w:rsidRDefault="00FB4685" w:rsidP="00FB4685">
      <w:pPr>
        <w:pStyle w:val="1"/>
      </w:pPr>
      <w:r>
        <w:t>Το κινητό που ξεκινά από την ηρεμία, δηλαδή με μηδενική αρχική ταχύτητα, θα είναι αυτό όπου η γραφική παράσταση x-t έχει μηδενική αρχική κλίση. Αυτό</w:t>
      </w:r>
      <w:r w:rsidR="00AB4D8E">
        <w:t xml:space="preserve"> μπορεί να</w:t>
      </w:r>
      <w:r>
        <w:t xml:space="preserve"> συμβαίνει</w:t>
      </w:r>
      <w:r w:rsidR="00AB4D8E">
        <w:t xml:space="preserve"> μόνο στην </w:t>
      </w:r>
      <w:r>
        <w:t>περίπτωση της καμπύλης Δ.</w:t>
      </w:r>
    </w:p>
    <w:p w:rsidR="002B3EC0" w:rsidRDefault="002B3EC0" w:rsidP="00FB4685">
      <w:pPr>
        <w:pStyle w:val="1"/>
      </w:pPr>
      <w:r>
        <w:t>Αν η καμπύλη Δ έχει μηδενική αρχική κλίση, η Γ έχει κάποια αρχική κλίση γ</w:t>
      </w:r>
      <w:r>
        <w:rPr>
          <w:vertAlign w:val="subscript"/>
        </w:rPr>
        <w:t>1</w:t>
      </w:r>
      <w:r>
        <w:t>, όπως στο σχήμα, όπως επίσης οι αντίστοιχες κλίσεις των Α και Β, καθορίζονται από τις γωνίες α</w:t>
      </w:r>
      <w:r>
        <w:rPr>
          <w:vertAlign w:val="subscript"/>
        </w:rPr>
        <w:t>1</w:t>
      </w:r>
      <w:r>
        <w:t xml:space="preserve"> και β</w:t>
      </w:r>
      <w:r>
        <w:rPr>
          <w:vertAlign w:val="subscript"/>
        </w:rPr>
        <w:t>1</w:t>
      </w:r>
      <w:r>
        <w:t>, όπως στο επόμενο σχήμα.</w:t>
      </w:r>
    </w:p>
    <w:p w:rsidR="007E3DDE" w:rsidRDefault="00AB4D8E" w:rsidP="00AB4D8E">
      <w:pPr>
        <w:jc w:val="center"/>
      </w:pPr>
      <w:r>
        <w:object w:dxaOrig="3540" w:dyaOrig="2221">
          <v:shape id="_x0000_i1039" type="#_x0000_t75" style="width:177.15pt;height:111.2pt" o:ole="" filled="t" fillcolor="#bdd6ee [1300]">
            <v:fill color2="fill lighten(51)" focusposition="1" focussize="" method="linear sigma" type="gradient"/>
            <v:imagedata r:id="rId14" o:title=""/>
          </v:shape>
          <o:OLEObject Type="Embed" ProgID="Visio.Drawing.15" ShapeID="_x0000_i1039" DrawAspect="Content" ObjectID="_1696413978" r:id="rId15"/>
        </w:object>
      </w:r>
    </w:p>
    <w:p w:rsidR="00AB4D8E" w:rsidRDefault="00AB4D8E" w:rsidP="00DB17E6">
      <w:pPr>
        <w:ind w:left="340"/>
      </w:pPr>
      <w:r>
        <w:t>Συγκρίνοντας τις σημειωμένες γωνίες στο σχήμα βλέπουμε ότι για τις παραπάνω γωνίες ισχύει:</w:t>
      </w:r>
    </w:p>
    <w:p w:rsidR="00AB4D8E" w:rsidRDefault="00AB4D8E" w:rsidP="00DB17E6">
      <w:pPr>
        <w:jc w:val="center"/>
      </w:pPr>
      <w:r w:rsidRPr="00DB17E6">
        <w:rPr>
          <w:i/>
          <w:sz w:val="24"/>
          <w:szCs w:val="24"/>
        </w:rPr>
        <w:t>α</w:t>
      </w:r>
      <w:r w:rsidRPr="00DB17E6">
        <w:rPr>
          <w:i/>
          <w:sz w:val="24"/>
          <w:szCs w:val="24"/>
          <w:vertAlign w:val="subscript"/>
        </w:rPr>
        <w:t>1</w:t>
      </w:r>
      <w:r w:rsidRPr="00DB17E6">
        <w:rPr>
          <w:i/>
          <w:sz w:val="24"/>
          <w:szCs w:val="24"/>
        </w:rPr>
        <w:t xml:space="preserve"> &gt; β</w:t>
      </w:r>
      <w:r w:rsidRPr="00DB17E6">
        <w:rPr>
          <w:i/>
          <w:sz w:val="24"/>
          <w:szCs w:val="24"/>
          <w:vertAlign w:val="subscript"/>
        </w:rPr>
        <w:t>1</w:t>
      </w:r>
      <w:r w:rsidRPr="00DB17E6">
        <w:rPr>
          <w:i/>
          <w:sz w:val="24"/>
          <w:szCs w:val="24"/>
        </w:rPr>
        <w:t xml:space="preserve"> &gt; γ</w:t>
      </w:r>
      <w:r w:rsidRPr="00DB17E6">
        <w:rPr>
          <w:i/>
          <w:sz w:val="24"/>
          <w:szCs w:val="24"/>
          <w:vertAlign w:val="subscript"/>
        </w:rPr>
        <w:t>1</w:t>
      </w:r>
      <w:r>
        <w:t xml:space="preserve"> →</w:t>
      </w:r>
    </w:p>
    <w:p w:rsidR="00AB4D8E" w:rsidRDefault="00AB4D8E" w:rsidP="00DB17E6">
      <w:pPr>
        <w:jc w:val="center"/>
      </w:pPr>
      <w:r w:rsidRPr="00AB4D8E">
        <w:rPr>
          <w:position w:val="-44"/>
        </w:rPr>
        <w:object w:dxaOrig="3200" w:dyaOrig="999">
          <v:shape id="_x0000_i1043" type="#_x0000_t75" style="width:160.05pt;height:49.9pt" o:ole="">
            <v:imagedata r:id="rId16" o:title=""/>
          </v:shape>
          <o:OLEObject Type="Embed" ProgID="Equation.DSMT4" ShapeID="_x0000_i1043" DrawAspect="Content" ObjectID="_1696413979" r:id="rId17"/>
        </w:object>
      </w:r>
    </w:p>
    <w:p w:rsidR="00DB17E6" w:rsidRDefault="00DB17E6" w:rsidP="00DB17E6">
      <w:pPr>
        <w:ind w:left="340"/>
      </w:pPr>
      <w:r>
        <w:t>Σωστό το β).</w:t>
      </w:r>
    </w:p>
    <w:p w:rsidR="00DB17E6" w:rsidRDefault="00DB17E6" w:rsidP="00DB17E6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p w:rsidR="00DB17E6" w:rsidRPr="00AB4D8E" w:rsidRDefault="00DB17E6" w:rsidP="00AB4D8E"/>
    <w:sectPr w:rsidR="00DB17E6" w:rsidRPr="00AB4D8E" w:rsidSect="00465D8E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58C" w:rsidRDefault="003C458C">
      <w:pPr>
        <w:spacing w:after="0" w:line="240" w:lineRule="auto"/>
      </w:pPr>
      <w:r>
        <w:separator/>
      </w:r>
    </w:p>
  </w:endnote>
  <w:endnote w:type="continuationSeparator" w:id="0">
    <w:p w:rsidR="003C458C" w:rsidRDefault="003C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58C" w:rsidRDefault="003C458C">
      <w:pPr>
        <w:spacing w:after="0" w:line="240" w:lineRule="auto"/>
      </w:pPr>
      <w:r>
        <w:separator/>
      </w:r>
    </w:p>
  </w:footnote>
  <w:footnote w:type="continuationSeparator" w:id="0">
    <w:p w:rsidR="003C458C" w:rsidRDefault="003C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07F34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4"/>
    <w:rsid w:val="000701A8"/>
    <w:rsid w:val="00090F80"/>
    <w:rsid w:val="000A5A2D"/>
    <w:rsid w:val="000C34FC"/>
    <w:rsid w:val="001764F7"/>
    <w:rsid w:val="001865ED"/>
    <w:rsid w:val="002B3EC0"/>
    <w:rsid w:val="002D5901"/>
    <w:rsid w:val="00334BD8"/>
    <w:rsid w:val="00342B66"/>
    <w:rsid w:val="00355EF4"/>
    <w:rsid w:val="003B4900"/>
    <w:rsid w:val="003C458C"/>
    <w:rsid w:val="003D2058"/>
    <w:rsid w:val="003D5E6E"/>
    <w:rsid w:val="0041752B"/>
    <w:rsid w:val="0044454D"/>
    <w:rsid w:val="00465D8E"/>
    <w:rsid w:val="00497E08"/>
    <w:rsid w:val="004F7518"/>
    <w:rsid w:val="00522575"/>
    <w:rsid w:val="005428E3"/>
    <w:rsid w:val="00572886"/>
    <w:rsid w:val="005C059F"/>
    <w:rsid w:val="00667E23"/>
    <w:rsid w:val="00717932"/>
    <w:rsid w:val="0079679D"/>
    <w:rsid w:val="007E115B"/>
    <w:rsid w:val="007E3DDE"/>
    <w:rsid w:val="007E656A"/>
    <w:rsid w:val="0081576D"/>
    <w:rsid w:val="00880ED0"/>
    <w:rsid w:val="0088599F"/>
    <w:rsid w:val="008945AD"/>
    <w:rsid w:val="009A1C4D"/>
    <w:rsid w:val="00A04CA4"/>
    <w:rsid w:val="00A953F9"/>
    <w:rsid w:val="00AB4D8E"/>
    <w:rsid w:val="00AC5AC3"/>
    <w:rsid w:val="00B01381"/>
    <w:rsid w:val="00B01F92"/>
    <w:rsid w:val="00B11C3D"/>
    <w:rsid w:val="00B820C2"/>
    <w:rsid w:val="00CA7A43"/>
    <w:rsid w:val="00D045EF"/>
    <w:rsid w:val="00D32292"/>
    <w:rsid w:val="00D82210"/>
    <w:rsid w:val="00DB17E6"/>
    <w:rsid w:val="00DE49E1"/>
    <w:rsid w:val="00E04A62"/>
    <w:rsid w:val="00E07F34"/>
    <w:rsid w:val="00EA64C4"/>
    <w:rsid w:val="00EB2362"/>
    <w:rsid w:val="00EB6640"/>
    <w:rsid w:val="00EC647B"/>
    <w:rsid w:val="00EE7957"/>
    <w:rsid w:val="00F6515A"/>
    <w:rsid w:val="00FB4685"/>
    <w:rsid w:val="00FD54F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CAC13A"/>
  <w15:chartTrackingRefBased/>
  <w15:docId w15:val="{4063C588-D9CF-4577-883C-CA06081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1A35-4B7F-4AD8-B9EB-B025E3DB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dcterms:created xsi:type="dcterms:W3CDTF">2021-10-22T05:08:00Z</dcterms:created>
  <dcterms:modified xsi:type="dcterms:W3CDTF">2021-10-22T10:19:00Z</dcterms:modified>
</cp:coreProperties>
</file>