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11E" w:rsidRDefault="00D36063" w:rsidP="00D36063">
      <w:pPr>
        <w:pStyle w:val="10"/>
      </w:pPr>
      <w:r>
        <w:t>Η επαγωγή κατά την είσοδο πλαισίου σε ΟΜΠ.</w:t>
      </w:r>
    </w:p>
    <w:p w:rsidR="00D36063" w:rsidRDefault="00D36063" w:rsidP="00D36063">
      <w:pPr>
        <w:rPr>
          <w:lang w:eastAsia="el-GR"/>
        </w:rPr>
      </w:pPr>
      <w:r>
        <w:rPr>
          <w:lang w:eastAsia="el-GR"/>
        </w:rPr>
        <w:t>Σαν συνέχεια της ανάρτησης «Επαγωγή σε τετράγωνο πλαίσιο», ας δούμε ανάλογα ερωτήματα σε ένα κ</w:t>
      </w:r>
      <w:r>
        <w:rPr>
          <w:lang w:eastAsia="el-GR"/>
        </w:rPr>
        <w:t>ι</w:t>
      </w:r>
      <w:r>
        <w:rPr>
          <w:lang w:eastAsia="el-GR"/>
        </w:rPr>
        <w:t>νούμενο πλαίσιο.</w:t>
      </w:r>
    </w:p>
    <w:p w:rsidR="00D36063" w:rsidRDefault="00D36063" w:rsidP="00D36063">
      <w:pPr>
        <w:rPr>
          <w:lang w:eastAsia="el-GR"/>
        </w:rPr>
      </w:pPr>
      <w:r>
        <w:rPr>
          <w:lang w:eastAsia="el-GR"/>
        </w:rPr>
        <w:t xml:space="preserve">Ένα τετράγωνο συρμάτινο πλαίσιο πλευράς </w:t>
      </w:r>
      <w:r w:rsidR="00041D52">
        <w:rPr>
          <w:lang w:eastAsia="el-GR"/>
        </w:rPr>
        <w:t>α=</w:t>
      </w:r>
      <w:r>
        <w:rPr>
          <w:lang w:eastAsia="el-GR"/>
        </w:rPr>
        <w:t>1m και αντίστασης R=0,2Ω, κινείται με το επίπεδό του ορ</w:t>
      </w:r>
      <w:r>
        <w:rPr>
          <w:lang w:eastAsia="el-GR"/>
        </w:rPr>
        <w:t>ι</w:t>
      </w:r>
      <w:r>
        <w:rPr>
          <w:lang w:eastAsia="el-GR"/>
        </w:rPr>
        <w:t>ζόντιο και για t=0 εισέρχεται σε ένα κατακόρυφο ομογενές μαγνητικό πεδίο έντασης Β=0,8Τ. Το πλαίσιο κ</w:t>
      </w:r>
      <w:r>
        <w:rPr>
          <w:lang w:eastAsia="el-GR"/>
        </w:rPr>
        <w:t>ι</w:t>
      </w:r>
      <w:r>
        <w:rPr>
          <w:lang w:eastAsia="el-GR"/>
        </w:rPr>
        <w:t>νείται με σταθερή ταχύτητα υ=0,5m/s.</w:t>
      </w:r>
    </w:p>
    <w:p w:rsidR="00D36063" w:rsidRDefault="00D36063" w:rsidP="00D36063">
      <w:pPr>
        <w:jc w:val="center"/>
        <w:rPr>
          <w:lang w:eastAsia="el-GR"/>
        </w:rPr>
      </w:pPr>
      <w:r w:rsidRPr="00D36063">
        <w:rPr>
          <w:noProof/>
          <w:lang w:eastAsia="el-GR"/>
        </w:rPr>
        <w:drawing>
          <wp:inline distT="0" distB="0" distL="0" distR="0">
            <wp:extent cx="2522220" cy="1187450"/>
            <wp:effectExtent l="1905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522220" cy="1187450"/>
                    </a:xfrm>
                    <a:prstGeom prst="rect">
                      <a:avLst/>
                    </a:prstGeom>
                    <a:solidFill>
                      <a:srgbClr val="FFFF00"/>
                    </a:solidFill>
                    <a:ln w="9525">
                      <a:noFill/>
                      <a:miter lim="800000"/>
                      <a:headEnd/>
                      <a:tailEnd/>
                    </a:ln>
                  </pic:spPr>
                </pic:pic>
              </a:graphicData>
            </a:graphic>
          </wp:inline>
        </w:drawing>
      </w:r>
    </w:p>
    <w:p w:rsidR="00D36063" w:rsidRDefault="00D36063" w:rsidP="00D36063">
      <w:pPr>
        <w:rPr>
          <w:lang w:eastAsia="el-GR"/>
        </w:rPr>
      </w:pPr>
      <w:r>
        <w:rPr>
          <w:lang w:eastAsia="el-GR"/>
        </w:rPr>
        <w:t>Α) Για την χρονική στιγμή που μέσα στο πεδίο έχει εισέλθει το μισό πλαίσιο:</w:t>
      </w:r>
    </w:p>
    <w:p w:rsidR="00D36063" w:rsidRDefault="002A432A" w:rsidP="002A432A">
      <w:pPr>
        <w:ind w:left="426" w:hanging="142"/>
      </w:pPr>
      <w:r>
        <w:t xml:space="preserve">i)  </w:t>
      </w:r>
      <w:r w:rsidR="00D36063">
        <w:t>Να υπολογιστεί η ένταση του ρεύματος που διαρρέει το πλαίσιο.</w:t>
      </w:r>
    </w:p>
    <w:p w:rsidR="00D36063" w:rsidRDefault="002A432A" w:rsidP="002A432A">
      <w:pPr>
        <w:ind w:left="567" w:hanging="283"/>
      </w:pPr>
      <w:r>
        <w:t xml:space="preserve">ii) </w:t>
      </w:r>
      <w:r w:rsidR="00D36063">
        <w:t>Να βρεθεί η δύναμη (μέτρο και κατεύθυνση) που ασκείται στην πλευρά ΚΛ του πλαισίου.</w:t>
      </w:r>
    </w:p>
    <w:p w:rsidR="00D36063" w:rsidRDefault="002A432A" w:rsidP="002A432A">
      <w:pPr>
        <w:ind w:left="567" w:hanging="283"/>
      </w:pPr>
      <w:r>
        <w:t xml:space="preserve">iii) </w:t>
      </w:r>
      <w:r w:rsidR="00D36063">
        <w:t>Η συνολική δύναμη που ασκείται στο πλαίσιο από το μαγνητικό πεδίο.</w:t>
      </w:r>
    </w:p>
    <w:p w:rsidR="00D36063" w:rsidRDefault="002A432A" w:rsidP="002A432A">
      <w:pPr>
        <w:ind w:left="567" w:hanging="283"/>
      </w:pPr>
      <w:r>
        <w:t xml:space="preserve">iv) </w:t>
      </w:r>
      <w:r w:rsidR="00675B85">
        <w:t>Η οριζόντια εξωτερική δύναμη που ασκείται στο πλαίσιο για την εξασφάλιση της εισόδου και η ισχύς της, τη στιγμή αυτή.</w:t>
      </w:r>
    </w:p>
    <w:p w:rsidR="006D3989" w:rsidRDefault="006D3989" w:rsidP="006D3989">
      <w:pPr>
        <w:ind w:left="284" w:hanging="284"/>
      </w:pPr>
      <w:r>
        <w:t>Β) Να γίνουν οι γραφικές παραστάσεις των τάσεων στις πλευρές Κ</w:t>
      </w:r>
      <w:r w:rsidR="0017212C">
        <w:t>Ν</w:t>
      </w:r>
      <w:r>
        <w:t xml:space="preserve"> και ΛΜ, σε συνάρτηση με το χρόνο, μέχρι τη στιγμή t</w:t>
      </w:r>
      <w:r>
        <w:rPr>
          <w:vertAlign w:val="subscript"/>
        </w:rPr>
        <w:t>1</w:t>
      </w:r>
      <w:r>
        <w:t>=3s.</w:t>
      </w:r>
    </w:p>
    <w:p w:rsidR="006D3989" w:rsidRDefault="006D3989" w:rsidP="006D3989">
      <w:pPr>
        <w:ind w:left="284" w:hanging="284"/>
      </w:pPr>
      <w:r>
        <w:t>Γ) Να υπολογιστεί το έργο της εξωτερικής οριζόντιας δύναμης που ασκήθηκε στο πλαίσιο από 0-3s.</w:t>
      </w:r>
    </w:p>
    <w:p w:rsidR="006D3989" w:rsidRPr="003400A3" w:rsidRDefault="006D3989" w:rsidP="006D3989">
      <w:pPr>
        <w:rPr>
          <w:b/>
          <w:color w:val="0070C0"/>
        </w:rPr>
      </w:pPr>
      <w:r w:rsidRPr="003400A3">
        <w:rPr>
          <w:b/>
          <w:color w:val="0070C0"/>
        </w:rPr>
        <w:t>Απάντηση:</w:t>
      </w:r>
    </w:p>
    <w:p w:rsidR="006D3989" w:rsidRDefault="00597E65" w:rsidP="002A432A">
      <w:pPr>
        <w:pStyle w:val="1"/>
      </w:pPr>
      <w:r w:rsidRPr="00597E65">
        <w:rPr>
          <w:noProof/>
        </w:rPr>
        <w:drawing>
          <wp:anchor distT="0" distB="0" distL="114300" distR="114300" simplePos="0" relativeHeight="251658240" behindDoc="0" locked="0" layoutInCell="1" allowOverlap="1">
            <wp:simplePos x="1049064" y="6674069"/>
            <wp:positionH relativeFrom="column">
              <wp:align>right</wp:align>
            </wp:positionH>
            <wp:positionV relativeFrom="paragraph">
              <wp:posOffset>3810</wp:posOffset>
            </wp:positionV>
            <wp:extent cx="1350645" cy="1187669"/>
            <wp:effectExtent l="19050" t="0" r="1905" b="0"/>
            <wp:wrapSquare wrapText="bothSides"/>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1350645" cy="1187669"/>
                    </a:xfrm>
                    <a:prstGeom prst="rect">
                      <a:avLst/>
                    </a:prstGeom>
                    <a:solidFill>
                      <a:srgbClr val="FFFF00"/>
                    </a:solidFill>
                    <a:ln w="9525">
                      <a:noFill/>
                      <a:miter lim="800000"/>
                      <a:headEnd/>
                      <a:tailEnd/>
                    </a:ln>
                  </pic:spPr>
                </pic:pic>
              </a:graphicData>
            </a:graphic>
          </wp:anchor>
        </w:drawing>
      </w:r>
      <w:r w:rsidRPr="00597E65">
        <w:t xml:space="preserve"> </w:t>
      </w:r>
      <w:r w:rsidR="006D3989">
        <w:t xml:space="preserve">Κατά τη διάρκεια της εισόδου στο μαγνητικό πεδίο, ΗΕΔ από επαγωγή </w:t>
      </w:r>
      <w:r w:rsidR="006D3989">
        <w:t>α</w:t>
      </w:r>
      <w:r w:rsidR="006D3989">
        <w:t>ναπτύσσεται μόνο στην πλευρά ΛΜ και με βάση τον κανόνα των τριών δ</w:t>
      </w:r>
      <w:r w:rsidR="006D3989">
        <w:t>α</w:t>
      </w:r>
      <w:r w:rsidR="006D3989">
        <w:t>κτύλων, βρίσκουμε ότι έχει την πολικότητα που φα</w:t>
      </w:r>
      <w:r w:rsidR="006D3989">
        <w:t>ί</w:t>
      </w:r>
      <w:r w:rsidR="006D3989">
        <w:t>νεται στο διπλανό σχήμα (θετικός πόλος το άκρο Λ)</w:t>
      </w:r>
      <w:r>
        <w:t>. Έτσι:</w:t>
      </w:r>
    </w:p>
    <w:p w:rsidR="00597E65" w:rsidRPr="00597E65" w:rsidRDefault="00597E65" w:rsidP="00597E65">
      <w:pPr>
        <w:jc w:val="center"/>
        <w:rPr>
          <w:i/>
        </w:rPr>
      </w:pPr>
      <w:r w:rsidRPr="00597E65">
        <w:rPr>
          <w:i/>
        </w:rPr>
        <w:t>Ε</w:t>
      </w:r>
      <w:r w:rsidRPr="00597E65">
        <w:rPr>
          <w:i/>
          <w:vertAlign w:val="subscript"/>
        </w:rPr>
        <w:t>επ</w:t>
      </w:r>
      <w:r w:rsidRPr="00597E65">
        <w:rPr>
          <w:i/>
        </w:rPr>
        <w:t>=Βυℓ</w:t>
      </w:r>
      <w:r w:rsidR="00041D52">
        <w:rPr>
          <w:i/>
        </w:rPr>
        <w:t>=Βυα</w:t>
      </w:r>
      <w:r w:rsidRPr="00597E65">
        <w:rPr>
          <w:i/>
        </w:rPr>
        <w:t>=0,8·0,5·1V=0,4V</w:t>
      </w:r>
      <w:r>
        <w:rPr>
          <w:i/>
        </w:rPr>
        <w:t xml:space="preserve"> </w:t>
      </w:r>
      <w:r w:rsidRPr="00597E65">
        <w:t>και</w:t>
      </w:r>
    </w:p>
    <w:p w:rsidR="00597E65" w:rsidRDefault="00597E65" w:rsidP="00597E65">
      <w:pPr>
        <w:jc w:val="center"/>
      </w:pPr>
      <w:r w:rsidRPr="00597E65">
        <w:rPr>
          <w:position w:val="-28"/>
        </w:rPr>
        <w:object w:dxaOrig="21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95pt;height:33.95pt" o:ole="">
            <v:imagedata r:id="rId9" o:title=""/>
          </v:shape>
          <o:OLEObject Type="Embed" ProgID="Equation.3" ShapeID="_x0000_i1025" DrawAspect="Content" ObjectID="_1423394969" r:id="rId10"/>
        </w:object>
      </w:r>
    </w:p>
    <w:p w:rsidR="00597E65" w:rsidRDefault="00597E65" w:rsidP="00597E65">
      <w:pPr>
        <w:ind w:left="567"/>
      </w:pPr>
      <w:r>
        <w:t>Με φορά όπως στο σχήμα.</w:t>
      </w:r>
    </w:p>
    <w:p w:rsidR="00C2277B" w:rsidRDefault="00597E65" w:rsidP="00597E65">
      <w:pPr>
        <w:pStyle w:val="1"/>
      </w:pPr>
      <w:r>
        <w:t xml:space="preserve">Δύναμη </w:t>
      </w:r>
      <w:r>
        <w:rPr>
          <w:lang w:val="en-US"/>
        </w:rPr>
        <w:t>Laplace</w:t>
      </w:r>
      <w:r w:rsidRPr="00597E65">
        <w:t xml:space="preserve"> </w:t>
      </w:r>
      <w:r>
        <w:t xml:space="preserve">ασκείται από το μαγνητικό πεδίο, στο τμήμα της πλευράς ΚΛ που βρίσκεται μέσα στο πεδίο, συνεπώς το σημείο εφαρμογής της απέχει κατά </w:t>
      </w:r>
      <w:r w:rsidR="00041D52">
        <w:t>α</w:t>
      </w:r>
      <w:r>
        <w:t>/4 από το Λ, με κατεύθυνση όπως στο σχήμα και μέτρο</w:t>
      </w:r>
      <w:r w:rsidR="00C2277B">
        <w:t>:</w:t>
      </w:r>
    </w:p>
    <w:p w:rsidR="00597E65" w:rsidRPr="00D538C2" w:rsidRDefault="00041D52" w:rsidP="00C2277B">
      <w:pPr>
        <w:jc w:val="center"/>
      </w:pPr>
      <w:r w:rsidRPr="00D538C2">
        <w:rPr>
          <w:position w:val="-24"/>
        </w:rPr>
        <w:object w:dxaOrig="3680" w:dyaOrig="620">
          <v:shape id="_x0000_i1029" type="#_x0000_t75" style="width:184.15pt;height:31.05pt" o:ole="">
            <v:imagedata r:id="rId11" o:title=""/>
          </v:shape>
          <o:OLEObject Type="Embed" ProgID="Equation.3" ShapeID="_x0000_i1029" DrawAspect="Content" ObjectID="_1423394970" r:id="rId12"/>
        </w:object>
      </w:r>
      <w:r w:rsidR="00D538C2" w:rsidRPr="00D538C2">
        <w:t>.</w:t>
      </w:r>
    </w:p>
    <w:p w:rsidR="00D538C2" w:rsidRDefault="00D538C2" w:rsidP="00D538C2">
      <w:pPr>
        <w:pStyle w:val="1"/>
        <w:jc w:val="center"/>
      </w:pPr>
      <w:r w:rsidRPr="00D538C2">
        <w:rPr>
          <w:noProof/>
        </w:rPr>
        <w:drawing>
          <wp:anchor distT="0" distB="0" distL="114300" distR="114300" simplePos="0" relativeHeight="251659264" behindDoc="0" locked="0" layoutInCell="1" allowOverlap="1">
            <wp:simplePos x="0" y="0"/>
            <wp:positionH relativeFrom="column">
              <wp:align>right</wp:align>
            </wp:positionH>
            <wp:positionV relativeFrom="paragraph">
              <wp:posOffset>5715</wp:posOffset>
            </wp:positionV>
            <wp:extent cx="1350645" cy="1187450"/>
            <wp:effectExtent l="19050" t="0" r="1905" b="0"/>
            <wp:wrapSquare wrapText="bothSides"/>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srcRect/>
                    <a:stretch>
                      <a:fillRect/>
                    </a:stretch>
                  </pic:blipFill>
                  <pic:spPr bwMode="auto">
                    <a:xfrm>
                      <a:off x="0" y="0"/>
                      <a:ext cx="1350645" cy="1187450"/>
                    </a:xfrm>
                    <a:prstGeom prst="rect">
                      <a:avLst/>
                    </a:prstGeom>
                    <a:solidFill>
                      <a:srgbClr val="FFFF00"/>
                    </a:solidFill>
                    <a:ln w="9525">
                      <a:noFill/>
                      <a:miter lim="800000"/>
                      <a:headEnd/>
                      <a:tailEnd/>
                    </a:ln>
                  </pic:spPr>
                </pic:pic>
              </a:graphicData>
            </a:graphic>
          </wp:anchor>
        </w:drawing>
      </w:r>
      <w:r>
        <w:t>Στο διπλανό σχήμα έχουν σχεδιαστεί οι δυνάμεις στα τμήματα του πλαισίου που είναι στο εσωτερικό του μαγνητικού πεδίου, όπου F</w:t>
      </w:r>
      <w:r>
        <w:rPr>
          <w:vertAlign w:val="subscript"/>
        </w:rPr>
        <w:t>1L</w:t>
      </w:r>
      <w:r>
        <w:t>=F</w:t>
      </w:r>
      <w:r>
        <w:rPr>
          <w:vertAlign w:val="subscript"/>
        </w:rPr>
        <w:t>2L</w:t>
      </w:r>
      <w:r>
        <w:t>=0,8Ν. Οι δ</w:t>
      </w:r>
      <w:r>
        <w:t>υ</w:t>
      </w:r>
      <w:r>
        <w:t>νάμεις αυτές έχουν αντίθετες κατευθύνσεις συνεπώς έχουν μηδενική συν</w:t>
      </w:r>
      <w:r>
        <w:t>ι</w:t>
      </w:r>
      <w:r>
        <w:t>σταμένη. Άρα τελικά μένει η δύναμη η οποία ασκείται στην πλευρά ΛΜ με μέτρο:</w:t>
      </w:r>
      <w:r>
        <w:tab/>
      </w:r>
      <w:proofErr w:type="spellStart"/>
      <w:r>
        <w:t>F</w:t>
      </w:r>
      <w:r>
        <w:rPr>
          <w:vertAlign w:val="subscript"/>
        </w:rPr>
        <w:t>L</w:t>
      </w:r>
      <w:r>
        <w:t>=ΒΙ·ℓ</w:t>
      </w:r>
      <w:r w:rsidR="00041D52">
        <w:t>=Β·Ι·α</w:t>
      </w:r>
      <w:proofErr w:type="spellEnd"/>
      <w:r>
        <w:t xml:space="preserve"> = 0,8·2·1V=1,6Ν</w:t>
      </w:r>
    </w:p>
    <w:p w:rsidR="00D538C2" w:rsidRPr="00597E65" w:rsidRDefault="00D538C2" w:rsidP="00D538C2">
      <w:pPr>
        <w:ind w:left="567"/>
      </w:pPr>
      <w:r>
        <w:t xml:space="preserve">Και η οποία, </w:t>
      </w:r>
      <w:r w:rsidR="000A316D">
        <w:t>(</w:t>
      </w:r>
      <w:r>
        <w:t>με βάση τον κανόνα των τριών δακτ</w:t>
      </w:r>
      <w:r w:rsidR="000A316D">
        <w:t>ύλων)</w:t>
      </w:r>
      <w:r>
        <w:t xml:space="preserve"> έχει αντίθετη φορά από την ταχύτητα, όπως στο σχήμα.</w:t>
      </w:r>
    </w:p>
    <w:p w:rsidR="006D3989" w:rsidRDefault="000A316D" w:rsidP="000A316D">
      <w:pPr>
        <w:pStyle w:val="1"/>
      </w:pPr>
      <w:r w:rsidRPr="000A316D">
        <w:rPr>
          <w:noProof/>
        </w:rPr>
        <w:drawing>
          <wp:anchor distT="0" distB="0" distL="114300" distR="114300" simplePos="0" relativeHeight="251660288" behindDoc="0" locked="0" layoutInCell="1" allowOverlap="1">
            <wp:simplePos x="1049064" y="2590800"/>
            <wp:positionH relativeFrom="column">
              <wp:align>right</wp:align>
            </wp:positionH>
            <wp:positionV relativeFrom="paragraph">
              <wp:posOffset>3810</wp:posOffset>
            </wp:positionV>
            <wp:extent cx="1420867" cy="1187669"/>
            <wp:effectExtent l="19050" t="0" r="7883" b="0"/>
            <wp:wrapSquare wrapText="bothSides"/>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srcRect/>
                    <a:stretch>
                      <a:fillRect/>
                    </a:stretch>
                  </pic:blipFill>
                  <pic:spPr bwMode="auto">
                    <a:xfrm>
                      <a:off x="0" y="0"/>
                      <a:ext cx="1420867" cy="1187669"/>
                    </a:xfrm>
                    <a:prstGeom prst="rect">
                      <a:avLst/>
                    </a:prstGeom>
                    <a:solidFill>
                      <a:srgbClr val="FFFF00"/>
                    </a:solidFill>
                    <a:ln w="9525">
                      <a:noFill/>
                      <a:miter lim="800000"/>
                      <a:headEnd/>
                      <a:tailEnd/>
                    </a:ln>
                  </pic:spPr>
                </pic:pic>
              </a:graphicData>
            </a:graphic>
          </wp:anchor>
        </w:drawing>
      </w:r>
      <w:r>
        <w:t>Για να μπορεί το πλαίσιο να εισέρχεται με σταθερή ταχύτητα στο μαγνητ</w:t>
      </w:r>
      <w:r>
        <w:t>ι</w:t>
      </w:r>
      <w:r>
        <w:t>κό πεδίο, θα πρέπει η συνισταμένη των δυνάμεων που δέχεται να είναι μ</w:t>
      </w:r>
      <w:r>
        <w:t>η</w:t>
      </w:r>
      <w:r>
        <w:t>δενική. Αλλά αφού από το μαγνητικό πεδίο δέχεται δ</w:t>
      </w:r>
      <w:r>
        <w:t>ύ</w:t>
      </w:r>
      <w:r>
        <w:t xml:space="preserve">ναμη μέτρου 1,6Ν, με φορά προς τα αριστερά, πρέπει να δεχτεί και μια εξωτερική δύναμη με το ίδιο μέτρο και με φορά προς τα δεξιά, από αυτόν που εξασφαλίζει την παραπάνω κίνηση (ας πούμε από </w:t>
      </w:r>
      <w:r>
        <w:t>ε</w:t>
      </w:r>
      <w:r>
        <w:t>μάς που κινούμε το πλαίσιο).</w:t>
      </w:r>
    </w:p>
    <w:p w:rsidR="000A316D" w:rsidRDefault="000A316D" w:rsidP="0017212C">
      <w:pPr>
        <w:ind w:left="567"/>
      </w:pPr>
      <w:r>
        <w:t>Η ισχύς της δύναμης αυτής είναι:</w:t>
      </w:r>
    </w:p>
    <w:p w:rsidR="000A316D" w:rsidRDefault="000A316D" w:rsidP="0017212C">
      <w:pPr>
        <w:ind w:left="567"/>
        <w:jc w:val="center"/>
      </w:pPr>
      <w:r w:rsidRPr="000A316D">
        <w:rPr>
          <w:position w:val="-24"/>
        </w:rPr>
        <w:object w:dxaOrig="4239" w:dyaOrig="660">
          <v:shape id="_x0000_i1026" type="#_x0000_t75" style="width:211.85pt;height:33.1pt" o:ole="">
            <v:imagedata r:id="rId15" o:title=""/>
          </v:shape>
          <o:OLEObject Type="Embed" ProgID="Equation.3" ShapeID="_x0000_i1026" DrawAspect="Content" ObjectID="_1423394971" r:id="rId16"/>
        </w:object>
      </w:r>
    </w:p>
    <w:p w:rsidR="000A316D" w:rsidRDefault="000A316D" w:rsidP="0017212C">
      <w:pPr>
        <w:ind w:left="567"/>
      </w:pPr>
      <w:r>
        <w:t xml:space="preserve">Αφού </w:t>
      </w:r>
      <w:r w:rsidRPr="000A316D">
        <w:rPr>
          <w:position w:val="-24"/>
        </w:rPr>
        <w:object w:dxaOrig="720" w:dyaOrig="620">
          <v:shape id="_x0000_i1027" type="#_x0000_t75" style="width:36pt;height:31.05pt" o:ole="">
            <v:imagedata r:id="rId17" o:title=""/>
          </v:shape>
          <o:OLEObject Type="Embed" ProgID="Equation.3" ShapeID="_x0000_i1027" DrawAspect="Content" ObjectID="_1423394972" r:id="rId18"/>
        </w:object>
      </w:r>
      <w:r>
        <w:t xml:space="preserve"> η στιγμιαία ταχύτητα του αγωγού και α η γωνία μεταξύ δύναμης και ταχύτητας. Έτσι:</w:t>
      </w:r>
    </w:p>
    <w:p w:rsidR="000A316D" w:rsidRDefault="0097315E" w:rsidP="0017212C">
      <w:pPr>
        <w:jc w:val="center"/>
      </w:pPr>
      <w:r w:rsidRPr="000A316D">
        <w:rPr>
          <w:position w:val="-14"/>
        </w:rPr>
        <w:object w:dxaOrig="3960" w:dyaOrig="380">
          <v:shape id="_x0000_i1028" type="#_x0000_t75" style="width:198.2pt;height:19.05pt" o:ole="">
            <v:imagedata r:id="rId19" o:title=""/>
          </v:shape>
          <o:OLEObject Type="Embed" ProgID="Equation.3" ShapeID="_x0000_i1028" DrawAspect="Content" ObjectID="_1423394973" r:id="rId20"/>
        </w:object>
      </w:r>
    </w:p>
    <w:p w:rsidR="000A316D" w:rsidRDefault="001E0895" w:rsidP="00425D02">
      <w:pPr>
        <w:ind w:left="426" w:hanging="284"/>
      </w:pPr>
      <w:r>
        <w:rPr>
          <w:noProof/>
          <w:lang w:eastAsia="el-GR"/>
        </w:rPr>
        <w:drawing>
          <wp:anchor distT="0" distB="0" distL="114300" distR="114300" simplePos="0" relativeHeight="251661312" behindDoc="0" locked="0" layoutInCell="1" allowOverlap="1">
            <wp:simplePos x="0" y="0"/>
            <wp:positionH relativeFrom="column">
              <wp:align>right</wp:align>
            </wp:positionH>
            <wp:positionV relativeFrom="paragraph">
              <wp:posOffset>1774825</wp:posOffset>
            </wp:positionV>
            <wp:extent cx="1473200" cy="1681480"/>
            <wp:effectExtent l="19050" t="0" r="0" b="0"/>
            <wp:wrapSquare wrapText="bothSides"/>
            <wp:docPr id="81" name="Εικόνα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cstate="print"/>
                    <a:srcRect/>
                    <a:stretch>
                      <a:fillRect/>
                    </a:stretch>
                  </pic:blipFill>
                  <pic:spPr bwMode="auto">
                    <a:xfrm>
                      <a:off x="0" y="0"/>
                      <a:ext cx="1473200" cy="1681480"/>
                    </a:xfrm>
                    <a:prstGeom prst="rect">
                      <a:avLst/>
                    </a:prstGeom>
                    <a:solidFill>
                      <a:srgbClr val="FFFF00"/>
                    </a:solidFill>
                    <a:ln w="9525">
                      <a:noFill/>
                      <a:miter lim="800000"/>
                      <a:headEnd/>
                      <a:tailEnd/>
                    </a:ln>
                  </pic:spPr>
                </pic:pic>
              </a:graphicData>
            </a:graphic>
          </wp:anchor>
        </w:drawing>
      </w:r>
      <w:r w:rsidR="00425D02">
        <w:t xml:space="preserve">Β) </w:t>
      </w:r>
      <w:r w:rsidR="0017212C">
        <w:t>Η είσοδος του πλαισίου στο μαγνητικό πεδίο διαρκεί χρονικό διάστημα</w:t>
      </w:r>
      <w:r w:rsidR="00425D02">
        <w:t>:</w:t>
      </w:r>
      <w:r w:rsidR="0017212C">
        <w:t xml:space="preserve"> </w:t>
      </w:r>
      <w:r w:rsidR="00041D52" w:rsidRPr="00425D02">
        <w:rPr>
          <w:position w:val="-6"/>
        </w:rPr>
        <w:object w:dxaOrig="1200" w:dyaOrig="279">
          <v:shape id="_x0000_i1030" type="#_x0000_t75" style="width:60pt;height:14.05pt" o:ole="">
            <v:imagedata r:id="rId22" o:title=""/>
          </v:shape>
          <o:OLEObject Type="Embed" ProgID="Equation.3" ShapeID="_x0000_i1030" DrawAspect="Content" ObjectID="_1423394974" r:id="rId23"/>
        </w:object>
      </w:r>
      <w:r w:rsidR="00041D52" w:rsidRPr="0017212C">
        <w:rPr>
          <w:position w:val="-28"/>
        </w:rPr>
        <w:object w:dxaOrig="1900" w:dyaOrig="660">
          <v:shape id="_x0000_i1031" type="#_x0000_t75" style="width:95.15pt;height:33.1pt" o:ole="">
            <v:imagedata r:id="rId24" o:title=""/>
          </v:shape>
          <o:OLEObject Type="Embed" ProgID="Equation.3" ShapeID="_x0000_i1031" DrawAspect="Content" ObjectID="_1423394975" r:id="rId25"/>
        </w:object>
      </w:r>
      <w:r w:rsidR="0017212C">
        <w:t>. Στο χρονικό αυτό διάστημα η ΗΕΔ από επαγωγή είναι σταθερή, συνεπώς το πλαίσιο θα διαρρέεται από σταθερής έντασης ρεύμα. Εξάλλου η αντίσταση κάθε πλευράς θα υπολογίζ</w:t>
      </w:r>
      <w:r w:rsidR="0017212C">
        <w:t>ε</w:t>
      </w:r>
      <w:r w:rsidR="0017212C">
        <w:t xml:space="preserve">ται με χρήση του νόμου της αντίστασης </w:t>
      </w:r>
      <w:r w:rsidR="001B7C86" w:rsidRPr="0017212C">
        <w:rPr>
          <w:position w:val="-24"/>
        </w:rPr>
        <w:object w:dxaOrig="920" w:dyaOrig="620">
          <v:shape id="_x0000_i1032" type="#_x0000_t75" style="width:45.95pt;height:31.05pt" o:ole="">
            <v:imagedata r:id="rId26" o:title=""/>
          </v:shape>
          <o:OLEObject Type="Embed" ProgID="Equation.3" ShapeID="_x0000_i1032" DrawAspect="Content" ObjectID="_1423394976" r:id="rId27"/>
        </w:object>
      </w:r>
      <w:r w:rsidR="0017212C">
        <w:t>.</w:t>
      </w:r>
      <w:r w:rsidR="00041D52">
        <w:t xml:space="preserve"> Αλλά η συνολική αντίσταση του πλαισίου είναι </w:t>
      </w:r>
      <w:r w:rsidR="001B7C86" w:rsidRPr="00266D84">
        <w:rPr>
          <w:position w:val="-24"/>
        </w:rPr>
        <w:object w:dxaOrig="1579" w:dyaOrig="620">
          <v:shape id="_x0000_i1033" type="#_x0000_t75" style="width:79.05pt;height:31.05pt" o:ole="">
            <v:imagedata r:id="rId28" o:title=""/>
          </v:shape>
          <o:OLEObject Type="Embed" ProgID="Equation.3" ShapeID="_x0000_i1033" DrawAspect="Content" ObjectID="_1423394977" r:id="rId29"/>
        </w:object>
      </w:r>
      <w:r w:rsidR="001B7C86">
        <w:t xml:space="preserve"> οπότε </w:t>
      </w:r>
      <w:r w:rsidR="001B7C86" w:rsidRPr="00266D84">
        <w:rPr>
          <w:position w:val="-24"/>
        </w:rPr>
        <w:object w:dxaOrig="1600" w:dyaOrig="620">
          <v:shape id="_x0000_i1034" type="#_x0000_t75" style="width:79.85pt;height:31.05pt" o:ole="">
            <v:imagedata r:id="rId30" o:title=""/>
          </v:shape>
          <o:OLEObject Type="Embed" ProgID="Equation.3" ShapeID="_x0000_i1034" DrawAspect="Content" ObjectID="_1423394978" r:id="rId31"/>
        </w:object>
      </w:r>
      <w:r w:rsidR="001B7C86">
        <w:t>.</w:t>
      </w:r>
      <w:r w:rsidR="0017212C">
        <w:t xml:space="preserve"> Συνεπώς στο χρονικό διάστ</w:t>
      </w:r>
      <w:r w:rsidR="0017212C">
        <w:t>η</w:t>
      </w:r>
      <w:r w:rsidR="0017212C">
        <w:t xml:space="preserve">μα από 0-2s για τις τάσεις </w:t>
      </w:r>
      <w:r w:rsidR="0017212C">
        <w:t>έ</w:t>
      </w:r>
      <w:r w:rsidR="0017212C">
        <w:t>χουμε:</w:t>
      </w:r>
    </w:p>
    <w:p w:rsidR="0017212C" w:rsidRPr="006F2395" w:rsidRDefault="0017212C" w:rsidP="00425D02">
      <w:pPr>
        <w:ind w:left="426" w:hanging="284"/>
        <w:jc w:val="center"/>
        <w:rPr>
          <w:i/>
        </w:rPr>
      </w:pPr>
      <w:r w:rsidRPr="006F2395">
        <w:rPr>
          <w:i/>
        </w:rPr>
        <w:t>V</w:t>
      </w:r>
      <w:r w:rsidRPr="006F2395">
        <w:rPr>
          <w:i/>
          <w:vertAlign w:val="subscript"/>
        </w:rPr>
        <w:t>ΚΝ</w:t>
      </w:r>
      <w:r w:rsidRPr="006F2395">
        <w:rPr>
          <w:i/>
        </w:rPr>
        <w:t>=Ι·R</w:t>
      </w:r>
      <w:r w:rsidRPr="006F2395">
        <w:rPr>
          <w:i/>
          <w:vertAlign w:val="subscript"/>
        </w:rPr>
        <w:t>ΚΝ</w:t>
      </w:r>
      <w:r w:rsidRPr="006F2395">
        <w:rPr>
          <w:i/>
        </w:rPr>
        <w:t>=2·0,05V=0,1V και</w:t>
      </w:r>
    </w:p>
    <w:p w:rsidR="0017212C" w:rsidRPr="006F2395" w:rsidRDefault="0017212C" w:rsidP="00425D02">
      <w:pPr>
        <w:ind w:left="426" w:hanging="284"/>
        <w:jc w:val="center"/>
        <w:rPr>
          <w:i/>
        </w:rPr>
      </w:pPr>
      <w:r w:rsidRPr="006F2395">
        <w:rPr>
          <w:i/>
        </w:rPr>
        <w:t>V</w:t>
      </w:r>
      <w:r w:rsidRPr="006F2395">
        <w:rPr>
          <w:i/>
          <w:vertAlign w:val="subscript"/>
        </w:rPr>
        <w:t>ΛΜ</w:t>
      </w:r>
      <w:r w:rsidRPr="006F2395">
        <w:rPr>
          <w:i/>
        </w:rPr>
        <w:t>=</w:t>
      </w:r>
      <w:r w:rsidR="00646213" w:rsidRPr="006F2395">
        <w:rPr>
          <w:i/>
        </w:rPr>
        <w:t xml:space="preserve"> Ε</w:t>
      </w:r>
      <w:r w:rsidR="00646213" w:rsidRPr="006F2395">
        <w:rPr>
          <w:i/>
          <w:vertAlign w:val="subscript"/>
        </w:rPr>
        <w:t>επ</w:t>
      </w:r>
      <w:r w:rsidR="00646213" w:rsidRPr="006F2395">
        <w:rPr>
          <w:i/>
        </w:rPr>
        <w:t>-Ι·R</w:t>
      </w:r>
      <w:r w:rsidR="00646213" w:rsidRPr="006F2395">
        <w:rPr>
          <w:i/>
          <w:vertAlign w:val="subscript"/>
        </w:rPr>
        <w:t>ΛΜ</w:t>
      </w:r>
      <w:r w:rsidR="00646213" w:rsidRPr="006F2395">
        <w:rPr>
          <w:i/>
        </w:rPr>
        <w:t>=0,4V-2·0,05V=0,3V.</w:t>
      </w:r>
    </w:p>
    <w:p w:rsidR="00AE291B" w:rsidRDefault="0059398F" w:rsidP="00425D02">
      <w:pPr>
        <w:ind w:left="426"/>
      </w:pPr>
      <w:r>
        <w:t>Εξάλλου για t&gt;2s, όλο το πλαίσιο κινείται</w:t>
      </w:r>
      <w:r w:rsidR="006F2395">
        <w:t xml:space="preserve"> μέσα</w:t>
      </w:r>
      <w:r>
        <w:t xml:space="preserve"> στο ΟΜΠ, οπότε και στις δύο πλευρές ΚΝ και ΛΜ, αναπτύσσονται ίσες ΗΕΔ, </w:t>
      </w:r>
      <w:proofErr w:type="spellStart"/>
      <w:r>
        <w:t>Ε=Βυℓ</w:t>
      </w:r>
      <w:r w:rsidR="001B7C86">
        <w:t>=Βυα</w:t>
      </w:r>
      <w:proofErr w:type="spellEnd"/>
      <w:r>
        <w:t>= 0,4V. Όμως η συνολική ΗΕΔ στο πλαίσιο είναι Ε</w:t>
      </w:r>
      <w:r>
        <w:rPr>
          <w:vertAlign w:val="subscript"/>
        </w:rPr>
        <w:t>ολ</w:t>
      </w:r>
      <w:r>
        <w:t>=Ε</w:t>
      </w:r>
      <w:r>
        <w:rPr>
          <w:vertAlign w:val="subscript"/>
        </w:rPr>
        <w:t>ΚΝ</w:t>
      </w:r>
      <w:r>
        <w:t>-Ε</w:t>
      </w:r>
      <w:r>
        <w:rPr>
          <w:vertAlign w:val="subscript"/>
        </w:rPr>
        <w:t>ΛΜ</w:t>
      </w:r>
      <w:r>
        <w:t xml:space="preserve">=0, οπότε </w:t>
      </w:r>
      <w:r w:rsidR="006F2395">
        <w:t>το πλα</w:t>
      </w:r>
      <w:r w:rsidR="006F2395">
        <w:t>ί</w:t>
      </w:r>
      <w:r w:rsidR="006F2395">
        <w:lastRenderedPageBreak/>
        <w:t xml:space="preserve">σιο </w:t>
      </w:r>
      <w:r>
        <w:t>δεν διαρρέεται από ρεύμα, συνεπώς V</w:t>
      </w:r>
      <w:r>
        <w:rPr>
          <w:vertAlign w:val="subscript"/>
        </w:rPr>
        <w:t>Κ</w:t>
      </w:r>
      <w:r w:rsidR="001B7C86">
        <w:rPr>
          <w:vertAlign w:val="subscript"/>
        </w:rPr>
        <w:t>Ν</w:t>
      </w:r>
      <w:r>
        <w:t>=V</w:t>
      </w:r>
      <w:r>
        <w:rPr>
          <w:vertAlign w:val="subscript"/>
        </w:rPr>
        <w:t>ΛΜ</w:t>
      </w:r>
      <w:r>
        <w:t>=0,4V και οι ζητούμενες γραφικές παραστάσεις ε</w:t>
      </w:r>
      <w:r>
        <w:t>ί</w:t>
      </w:r>
      <w:r>
        <w:t>ναι αυτές του διπλανού σχήματος.</w:t>
      </w:r>
    </w:p>
    <w:p w:rsidR="00425D02" w:rsidRDefault="00425D02" w:rsidP="00425D02">
      <w:pPr>
        <w:ind w:left="426" w:hanging="284"/>
      </w:pPr>
      <w:r>
        <w:t xml:space="preserve">Γ) </w:t>
      </w:r>
      <w:r w:rsidR="00C2277B">
        <w:t xml:space="preserve">Για να κινείται το πλαίσιο με σταθερή ταχύτητα πρέπει ΣF=0. Αλλά δύναμη από το πεδίο ασκείται μόνο από 0-2s, όπου το πλαίσιο εισέρχεται στο πεδίο, αφού μετά την είσοδό του, δεν διαρρέεται από ρεύμα, οπότε δεν δέχεται και  δύναμη </w:t>
      </w:r>
      <w:r w:rsidR="00C2277B">
        <w:rPr>
          <w:lang w:val="en-US"/>
        </w:rPr>
        <w:t>Laplace</w:t>
      </w:r>
      <w:r w:rsidR="00C2277B" w:rsidRPr="00C2277B">
        <w:t xml:space="preserve">. </w:t>
      </w:r>
      <w:r w:rsidR="00C2277B">
        <w:t>Εξάλλου σε όλη τη διάρκεια της  εισόδου, η ένταση του ρεύμ</w:t>
      </w:r>
      <w:r w:rsidR="00C2277B">
        <w:t>α</w:t>
      </w:r>
      <w:r w:rsidR="00C2277B">
        <w:t>τος είναι σταθερή και ίση με 2 Α, αφού η μόνη ΗΕΔ είναι αυτή στην πλευρά ΛΜ, η οποία έχει σταθερή τιμή Ε=0,4V. Έτσι στο διάστημα 0-2s, έχουμε:</w:t>
      </w:r>
    </w:p>
    <w:p w:rsidR="00C2277B" w:rsidRDefault="00C2277B" w:rsidP="00C2277B">
      <w:pPr>
        <w:jc w:val="center"/>
      </w:pPr>
      <w:r>
        <w:t>F</w:t>
      </w:r>
      <w:r>
        <w:rPr>
          <w:vertAlign w:val="subscript"/>
        </w:rPr>
        <w:t>εξ</w:t>
      </w:r>
      <w:r>
        <w:t>=F</w:t>
      </w:r>
      <w:r>
        <w:rPr>
          <w:vertAlign w:val="subscript"/>
        </w:rPr>
        <w:t>L</w:t>
      </w:r>
      <w:r>
        <w:t>=ΒΙℓ</w:t>
      </w:r>
      <w:r w:rsidR="001B7C86">
        <w:t>=ΒΙα</w:t>
      </w:r>
      <w:r>
        <w:t>=1,6Ν</w:t>
      </w:r>
    </w:p>
    <w:p w:rsidR="00C2277B" w:rsidRDefault="00C2277B" w:rsidP="00C2277B">
      <w:pPr>
        <w:ind w:left="426"/>
      </w:pPr>
      <w:r>
        <w:t>Και το έργο που παράγει είναι:</w:t>
      </w:r>
    </w:p>
    <w:p w:rsidR="00C2277B" w:rsidRDefault="00C2277B" w:rsidP="00C2277B">
      <w:pPr>
        <w:jc w:val="center"/>
      </w:pPr>
      <w:r>
        <w:t>W=F</w:t>
      </w:r>
      <w:r>
        <w:rPr>
          <w:vertAlign w:val="subscript"/>
        </w:rPr>
        <w:t>εξ</w:t>
      </w:r>
      <w:r>
        <w:t>·Δx·συν0°= 1,6·1J=1,6J.</w:t>
      </w:r>
    </w:p>
    <w:p w:rsidR="00C2277B" w:rsidRPr="006F2395" w:rsidRDefault="00C2277B" w:rsidP="00C2277B">
      <w:pPr>
        <w:rPr>
          <w:b/>
          <w:color w:val="FF0000"/>
          <w:sz w:val="24"/>
          <w:szCs w:val="24"/>
        </w:rPr>
      </w:pPr>
      <w:r w:rsidRPr="006F2395">
        <w:rPr>
          <w:b/>
          <w:color w:val="FF0000"/>
          <w:sz w:val="24"/>
          <w:szCs w:val="24"/>
        </w:rPr>
        <w:t>Σχόλια:</w:t>
      </w:r>
    </w:p>
    <w:p w:rsidR="00C2277B" w:rsidRDefault="006715D1" w:rsidP="006715D1">
      <w:pPr>
        <w:pStyle w:val="a"/>
        <w:numPr>
          <w:ilvl w:val="0"/>
          <w:numId w:val="10"/>
        </w:numPr>
      </w:pPr>
      <w:r>
        <w:t>Στη διάρκεια της εισόδου του πλαισίου στο μαγνητικό πεδίο, μεταβάλλεται η μαγνητική ροή, οπότε ε</w:t>
      </w:r>
      <w:r>
        <w:t>μ</w:t>
      </w:r>
      <w:r>
        <w:t>φανίζεται ΗΕΔ από επαγωγή και το πλαίσιο διαρρέεται από ρεύμα. Μόλις ολοκληρωθεί η είσοδος η μ</w:t>
      </w:r>
      <w:r>
        <w:t>α</w:t>
      </w:r>
      <w:r>
        <w:t>γνητική ροή παραμένει σταθερή και δεν εμφανίζεται ΗΕΔ από επαγωγή στο κύκλωμα, συνεπώς ούτε και ηλεκτρικό ρεύμα.</w:t>
      </w:r>
    </w:p>
    <w:p w:rsidR="006715D1" w:rsidRDefault="006715D1" w:rsidP="006715D1">
      <w:pPr>
        <w:pStyle w:val="a"/>
        <w:numPr>
          <w:ilvl w:val="0"/>
          <w:numId w:val="10"/>
        </w:numPr>
      </w:pPr>
      <w:r>
        <w:t>Το έργο της εξωτερικής δύναμης, εκφράζει την ενέργεια που μεταφέρεται από αυτόν που ασκεί τη δ</w:t>
      </w:r>
      <w:r>
        <w:t>ύ</w:t>
      </w:r>
      <w:r>
        <w:t>ναμη στο πλαίσιο</w:t>
      </w:r>
      <w:r w:rsidR="006F2395">
        <w:t xml:space="preserve">, η οποία </w:t>
      </w:r>
      <w:r>
        <w:t xml:space="preserve"> μετατρέπεται σε ηλεκτρική ενέργεια. </w:t>
      </w:r>
      <w:r w:rsidR="006F2395">
        <w:tab/>
      </w:r>
      <w:r w:rsidR="006F2395">
        <w:br/>
      </w:r>
      <w:r>
        <w:t xml:space="preserve">Πράγματι η ηλεκτρική ενέργεια που εμφανίζεται στο κύκλωμα είναι </w:t>
      </w:r>
      <w:proofErr w:type="spellStart"/>
      <w:r>
        <w:t>W</w:t>
      </w:r>
      <w:r>
        <w:rPr>
          <w:vertAlign w:val="subscript"/>
        </w:rPr>
        <w:t>ηλ</w:t>
      </w:r>
      <w:r>
        <w:t>=Ε·Ι·t</w:t>
      </w:r>
      <w:proofErr w:type="spellEnd"/>
      <w:r>
        <w:t>= 0,4·2·2J=1,6J</w:t>
      </w:r>
      <w:r w:rsidR="006F2395">
        <w:t xml:space="preserve"> </w:t>
      </w:r>
      <w:r>
        <w:t xml:space="preserve"> η οποία τελικά θα μετατραπεί σε θερμότητα στην αντίσταση του πλαισίου</w:t>
      </w:r>
      <w:r w:rsidR="006F2395">
        <w:t>:</w:t>
      </w:r>
      <w:r>
        <w:t xml:space="preserve">  Q</w:t>
      </w:r>
      <w:r>
        <w:rPr>
          <w:vertAlign w:val="subscript"/>
        </w:rPr>
        <w:t>θ</w:t>
      </w:r>
      <w:r>
        <w:t>=Ι</w:t>
      </w:r>
      <w:r>
        <w:rPr>
          <w:vertAlign w:val="superscript"/>
        </w:rPr>
        <w:t>2</w:t>
      </w:r>
      <w:r>
        <w:t>Rt=2</w:t>
      </w:r>
      <w:r>
        <w:rPr>
          <w:vertAlign w:val="superscript"/>
        </w:rPr>
        <w:t>2</w:t>
      </w:r>
      <w:r>
        <w:t xml:space="preserve">·0,2·2J=1,6J. </w:t>
      </w:r>
    </w:p>
    <w:p w:rsidR="00791F41" w:rsidRDefault="00791F41" w:rsidP="006715D1">
      <w:pPr>
        <w:pStyle w:val="a"/>
        <w:numPr>
          <w:ilvl w:val="0"/>
          <w:numId w:val="10"/>
        </w:numPr>
      </w:pPr>
      <w:r>
        <w:t xml:space="preserve">Στις πλευρές ΚΛ και ΝΜ δεν εμφανίζεται ΗΕΔ από επαγωγή, αφού η δύναμη </w:t>
      </w:r>
      <w:r>
        <w:rPr>
          <w:lang w:val="en-US"/>
        </w:rPr>
        <w:t>Lorentz</w:t>
      </w:r>
      <w:r>
        <w:t xml:space="preserve">  που ασκείται στα ελεύθερα ηλεκτρόνια τα μεταφέρει στα πλευρικά τοιχώματα, χωρίς να δημιουργεί επαγωγική τάση στα άκρα των πλευρών.</w:t>
      </w:r>
    </w:p>
    <w:p w:rsidR="004E7EB8" w:rsidRPr="00433AFC" w:rsidRDefault="004E7EB8">
      <w:pPr>
        <w:jc w:val="right"/>
        <w:rPr>
          <w:b/>
          <w:color w:val="0000FF"/>
        </w:rPr>
      </w:pPr>
      <w:r w:rsidRPr="00433AFC">
        <w:rPr>
          <w:b/>
          <w:color w:val="0000FF"/>
        </w:rPr>
        <w:t>dmargaris@sch.gr</w:t>
      </w:r>
    </w:p>
    <w:p w:rsidR="006F2395" w:rsidRPr="00C2277B" w:rsidRDefault="006F2395" w:rsidP="006F2395"/>
    <w:sectPr w:rsidR="006F2395" w:rsidRPr="00C2277B" w:rsidSect="00A4188F">
      <w:headerReference w:type="even" r:id="rId32"/>
      <w:headerReference w:type="default" r:id="rId33"/>
      <w:footerReference w:type="even" r:id="rId34"/>
      <w:footerReference w:type="default" r:id="rId35"/>
      <w:headerReference w:type="first" r:id="rId36"/>
      <w:footerReference w:type="first" r:id="rId37"/>
      <w:pgSz w:w="11906" w:h="16838"/>
      <w:pgMar w:top="1361"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87E" w:rsidRDefault="00E0487E" w:rsidP="004D5E27">
      <w:pPr>
        <w:spacing w:after="0" w:line="240" w:lineRule="auto"/>
      </w:pPr>
      <w:r>
        <w:separator/>
      </w:r>
    </w:p>
  </w:endnote>
  <w:endnote w:type="continuationSeparator" w:id="0">
    <w:p w:rsidR="00E0487E" w:rsidRDefault="00E0487E" w:rsidP="004D5E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E27" w:rsidRDefault="004D5E27">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E27" w:rsidRDefault="00C2794F" w:rsidP="004D5E27">
    <w:pPr>
      <w:pStyle w:val="a9"/>
      <w:framePr w:wrap="around" w:vAnchor="text" w:hAnchor="margin" w:xAlign="right" w:y="1"/>
      <w:rPr>
        <w:rStyle w:val="aa"/>
      </w:rPr>
    </w:pPr>
    <w:r>
      <w:rPr>
        <w:rStyle w:val="aa"/>
      </w:rPr>
      <w:fldChar w:fldCharType="begin"/>
    </w:r>
    <w:r w:rsidR="004D5E27">
      <w:rPr>
        <w:rStyle w:val="aa"/>
      </w:rPr>
      <w:instrText xml:space="preserve">PAGE  </w:instrText>
    </w:r>
    <w:r>
      <w:rPr>
        <w:rStyle w:val="aa"/>
      </w:rPr>
      <w:fldChar w:fldCharType="separate"/>
    </w:r>
    <w:r w:rsidR="007463D0">
      <w:rPr>
        <w:rStyle w:val="aa"/>
        <w:noProof/>
      </w:rPr>
      <w:t>2</w:t>
    </w:r>
    <w:r>
      <w:rPr>
        <w:rStyle w:val="aa"/>
      </w:rPr>
      <w:fldChar w:fldCharType="end"/>
    </w:r>
  </w:p>
  <w:p w:rsidR="004D5E27" w:rsidRPr="00D56705" w:rsidRDefault="004D5E27" w:rsidP="004D5E27">
    <w:pPr>
      <w:pStyle w:val="a9"/>
      <w:pBdr>
        <w:top w:val="single" w:sz="4" w:space="1" w:color="auto"/>
      </w:pBdr>
      <w:tabs>
        <w:tab w:val="clear" w:pos="4153"/>
        <w:tab w:val="left" w:pos="2888"/>
        <w:tab w:val="center" w:pos="4862"/>
      </w:tabs>
      <w:rPr>
        <w:i/>
        <w:color w:val="0000FF"/>
        <w:lang w:val="en-US"/>
      </w:rPr>
    </w:pPr>
    <w:r>
      <w:rPr>
        <w:lang w:val="en-US"/>
      </w:rPr>
      <w:tab/>
    </w:r>
    <w:r>
      <w:rPr>
        <w:lang w:val="en-US"/>
      </w:rPr>
      <w:tab/>
    </w:r>
    <w:r w:rsidRPr="00D56705">
      <w:rPr>
        <w:i/>
        <w:color w:val="0000FF"/>
        <w:lang w:val="en-US"/>
      </w:rPr>
      <w:t>www.ylikonet.gr</w:t>
    </w:r>
  </w:p>
  <w:p w:rsidR="004D5E27" w:rsidRDefault="004D5E27">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E27" w:rsidRDefault="004D5E2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87E" w:rsidRDefault="00E0487E" w:rsidP="004D5E27">
      <w:pPr>
        <w:spacing w:after="0" w:line="240" w:lineRule="auto"/>
      </w:pPr>
      <w:r>
        <w:separator/>
      </w:r>
    </w:p>
  </w:footnote>
  <w:footnote w:type="continuationSeparator" w:id="0">
    <w:p w:rsidR="00E0487E" w:rsidRDefault="00E0487E" w:rsidP="004D5E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E27" w:rsidRDefault="004D5E27">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E27" w:rsidRPr="00495F17" w:rsidRDefault="004D5E27" w:rsidP="004D5E27">
    <w:pPr>
      <w:pStyle w:val="a8"/>
      <w:pBdr>
        <w:bottom w:val="single" w:sz="4" w:space="1" w:color="auto"/>
      </w:pBdr>
      <w:tabs>
        <w:tab w:val="clear" w:pos="4153"/>
        <w:tab w:val="clear" w:pos="8306"/>
        <w:tab w:val="right" w:pos="9639"/>
      </w:tabs>
    </w:pPr>
    <w:r w:rsidRPr="00495F17">
      <w:t>Υλικό Φυσικής-Χημείας</w:t>
    </w:r>
    <w:r w:rsidRPr="00495F17">
      <w:tab/>
    </w:r>
    <w:r>
      <w:t>Επαγωγή</w:t>
    </w:r>
  </w:p>
  <w:p w:rsidR="004D5E27" w:rsidRDefault="004D5E27">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E27" w:rsidRDefault="004D5E2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B1220"/>
    <w:multiLevelType w:val="hybridMultilevel"/>
    <w:tmpl w:val="0BE01374"/>
    <w:lvl w:ilvl="0" w:tplc="694E7120">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95C24B4"/>
    <w:multiLevelType w:val="multilevel"/>
    <w:tmpl w:val="BD74856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0"/>
  </w:num>
  <w:num w:numId="7">
    <w:abstractNumId w:val="0"/>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proofState w:spelling="clean"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26350"/>
    <w:rsid w:val="0003319F"/>
    <w:rsid w:val="00041D52"/>
    <w:rsid w:val="00042A29"/>
    <w:rsid w:val="00056999"/>
    <w:rsid w:val="00067799"/>
    <w:rsid w:val="00071317"/>
    <w:rsid w:val="00072C65"/>
    <w:rsid w:val="0008301C"/>
    <w:rsid w:val="000A316D"/>
    <w:rsid w:val="000D69CD"/>
    <w:rsid w:val="001341D9"/>
    <w:rsid w:val="00140B89"/>
    <w:rsid w:val="00167C85"/>
    <w:rsid w:val="001715B1"/>
    <w:rsid w:val="0017212C"/>
    <w:rsid w:val="00177419"/>
    <w:rsid w:val="00177B87"/>
    <w:rsid w:val="001B7C86"/>
    <w:rsid w:val="001C54D6"/>
    <w:rsid w:val="001D121B"/>
    <w:rsid w:val="001E0895"/>
    <w:rsid w:val="001E55C6"/>
    <w:rsid w:val="001E626B"/>
    <w:rsid w:val="001F2862"/>
    <w:rsid w:val="001F511E"/>
    <w:rsid w:val="001F72A4"/>
    <w:rsid w:val="002154C4"/>
    <w:rsid w:val="00226350"/>
    <w:rsid w:val="00245C55"/>
    <w:rsid w:val="002530A1"/>
    <w:rsid w:val="002A432A"/>
    <w:rsid w:val="002A51CE"/>
    <w:rsid w:val="002B72A1"/>
    <w:rsid w:val="002C0390"/>
    <w:rsid w:val="002E2B48"/>
    <w:rsid w:val="00303DA1"/>
    <w:rsid w:val="003400A3"/>
    <w:rsid w:val="00347911"/>
    <w:rsid w:val="00376220"/>
    <w:rsid w:val="003847FC"/>
    <w:rsid w:val="00387298"/>
    <w:rsid w:val="003C45F1"/>
    <w:rsid w:val="003E2908"/>
    <w:rsid w:val="003F5689"/>
    <w:rsid w:val="00400DEB"/>
    <w:rsid w:val="00425D02"/>
    <w:rsid w:val="004403F9"/>
    <w:rsid w:val="004A66AE"/>
    <w:rsid w:val="004D5E27"/>
    <w:rsid w:val="004E6E8B"/>
    <w:rsid w:val="004E7EB8"/>
    <w:rsid w:val="00515AAC"/>
    <w:rsid w:val="00517295"/>
    <w:rsid w:val="00591E58"/>
    <w:rsid w:val="0059398F"/>
    <w:rsid w:val="00597E65"/>
    <w:rsid w:val="005A643E"/>
    <w:rsid w:val="005D0C50"/>
    <w:rsid w:val="005E0231"/>
    <w:rsid w:val="00641C99"/>
    <w:rsid w:val="00646213"/>
    <w:rsid w:val="006715D1"/>
    <w:rsid w:val="00675B85"/>
    <w:rsid w:val="00676398"/>
    <w:rsid w:val="0068238A"/>
    <w:rsid w:val="006D3989"/>
    <w:rsid w:val="006E64A7"/>
    <w:rsid w:val="006F2395"/>
    <w:rsid w:val="007021C5"/>
    <w:rsid w:val="0074360B"/>
    <w:rsid w:val="00745320"/>
    <w:rsid w:val="007463D0"/>
    <w:rsid w:val="00787B9D"/>
    <w:rsid w:val="00791F41"/>
    <w:rsid w:val="007B07EB"/>
    <w:rsid w:val="007D1A2D"/>
    <w:rsid w:val="007D29D4"/>
    <w:rsid w:val="007F0420"/>
    <w:rsid w:val="00832D80"/>
    <w:rsid w:val="008372E5"/>
    <w:rsid w:val="00842D8C"/>
    <w:rsid w:val="008A1B3F"/>
    <w:rsid w:val="008A20FC"/>
    <w:rsid w:val="008A2EBA"/>
    <w:rsid w:val="008D6576"/>
    <w:rsid w:val="008E7B3C"/>
    <w:rsid w:val="00936235"/>
    <w:rsid w:val="0095266D"/>
    <w:rsid w:val="0095672F"/>
    <w:rsid w:val="00963E39"/>
    <w:rsid w:val="00964F71"/>
    <w:rsid w:val="009668BC"/>
    <w:rsid w:val="0097315E"/>
    <w:rsid w:val="009A4183"/>
    <w:rsid w:val="009C1973"/>
    <w:rsid w:val="009C51F8"/>
    <w:rsid w:val="009E4F08"/>
    <w:rsid w:val="009F3D1B"/>
    <w:rsid w:val="00A032BA"/>
    <w:rsid w:val="00A20BFB"/>
    <w:rsid w:val="00A24E31"/>
    <w:rsid w:val="00A35957"/>
    <w:rsid w:val="00A4188F"/>
    <w:rsid w:val="00A81F34"/>
    <w:rsid w:val="00AB412C"/>
    <w:rsid w:val="00AC5A15"/>
    <w:rsid w:val="00AD1C49"/>
    <w:rsid w:val="00AD4E96"/>
    <w:rsid w:val="00AE291B"/>
    <w:rsid w:val="00AE52AE"/>
    <w:rsid w:val="00AF414F"/>
    <w:rsid w:val="00B1381D"/>
    <w:rsid w:val="00B53761"/>
    <w:rsid w:val="00B7688F"/>
    <w:rsid w:val="00BB48FA"/>
    <w:rsid w:val="00BD7D16"/>
    <w:rsid w:val="00BE6928"/>
    <w:rsid w:val="00C00B61"/>
    <w:rsid w:val="00C1779C"/>
    <w:rsid w:val="00C2277B"/>
    <w:rsid w:val="00C2794F"/>
    <w:rsid w:val="00C464DB"/>
    <w:rsid w:val="00C91134"/>
    <w:rsid w:val="00C96206"/>
    <w:rsid w:val="00CB313E"/>
    <w:rsid w:val="00CB3425"/>
    <w:rsid w:val="00CE7C17"/>
    <w:rsid w:val="00CF2BB1"/>
    <w:rsid w:val="00D36063"/>
    <w:rsid w:val="00D538C2"/>
    <w:rsid w:val="00D67413"/>
    <w:rsid w:val="00D727C4"/>
    <w:rsid w:val="00DA5CDE"/>
    <w:rsid w:val="00DA66B6"/>
    <w:rsid w:val="00E0487E"/>
    <w:rsid w:val="00E45E3F"/>
    <w:rsid w:val="00E53AC7"/>
    <w:rsid w:val="00E57AF6"/>
    <w:rsid w:val="00E60ABF"/>
    <w:rsid w:val="00E6713C"/>
    <w:rsid w:val="00EA2A54"/>
    <w:rsid w:val="00EC7E7B"/>
    <w:rsid w:val="00F0070C"/>
    <w:rsid w:val="00FB3152"/>
    <w:rsid w:val="00FB3E9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9C51F8"/>
    <w:pPr>
      <w:spacing w:after="60" w:line="360" w:lineRule="auto"/>
      <w:jc w:val="both"/>
    </w:pPr>
    <w:rPr>
      <w:rFonts w:ascii="Times New Roman" w:hAnsi="Times New Roman"/>
    </w:rPr>
  </w:style>
  <w:style w:type="paragraph" w:styleId="10">
    <w:name w:val="heading 1"/>
    <w:basedOn w:val="a0"/>
    <w:next w:val="a0"/>
    <w:link w:val="1Char"/>
    <w:qFormat/>
    <w:rsid w:val="004403F9"/>
    <w:pPr>
      <w:keepNext/>
      <w:pBdr>
        <w:bottom w:val="double" w:sz="6" w:space="1" w:color="FF0000"/>
      </w:pBdr>
      <w:shd w:val="clear" w:color="auto" w:fill="FFFF00"/>
      <w:tabs>
        <w:tab w:val="left" w:pos="567"/>
      </w:tabs>
      <w:spacing w:before="120" w:after="120"/>
      <w:ind w:left="1701" w:right="1701"/>
      <w:jc w:val="center"/>
      <w:outlineLvl w:val="0"/>
    </w:pPr>
    <w:rPr>
      <w:rFonts w:asciiTheme="majorHAnsi" w:eastAsia="Times New Roman" w:hAnsiTheme="majorHAnsi" w:cs="Arial"/>
      <w:b/>
      <w:bCs/>
      <w:i/>
      <w:color w:val="548DD4" w:themeColor="text2" w:themeTint="99"/>
      <w:kern w:val="32"/>
      <w:sz w:val="28"/>
      <w:szCs w:val="28"/>
      <w:lang w:eastAsia="el-GR"/>
    </w:rPr>
  </w:style>
  <w:style w:type="paragraph" w:styleId="4">
    <w:name w:val="heading 4"/>
    <w:basedOn w:val="a0"/>
    <w:next w:val="a0"/>
    <w:link w:val="4Char"/>
    <w:uiPriority w:val="9"/>
    <w:unhideWhenUsed/>
    <w:qFormat/>
    <w:rsid w:val="0068238A"/>
    <w:pPr>
      <w:keepNext/>
      <w:keepLines/>
      <w:pBdr>
        <w:bottom w:val="double" w:sz="4" w:space="1" w:color="FF0000"/>
      </w:pBdr>
      <w:shd w:val="clear" w:color="auto" w:fill="FFFF00"/>
      <w:spacing w:before="120" w:after="120"/>
      <w:ind w:left="2268" w:right="2268"/>
      <w:jc w:val="center"/>
      <w:outlineLvl w:val="3"/>
    </w:pPr>
    <w:rPr>
      <w:rFonts w:asciiTheme="majorHAnsi" w:eastAsiaTheme="majorEastAsia" w:hAnsiTheme="majorHAnsi" w:cstheme="majorBidi"/>
      <w:b/>
      <w:bCs/>
      <w:i/>
      <w:iCs/>
      <w:color w:val="4F81BD" w:themeColor="accent1"/>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0"/>
    <w:rsid w:val="004403F9"/>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1">
    <w:name w:val="Αριθμός 1"/>
    <w:basedOn w:val="a0"/>
    <w:rsid w:val="00AB412C"/>
    <w:pPr>
      <w:widowControl w:val="0"/>
      <w:numPr>
        <w:ilvl w:val="1"/>
        <w:numId w:val="9"/>
      </w:numPr>
      <w:spacing w:after="0"/>
      <w:ind w:left="488" w:hanging="318"/>
    </w:pPr>
    <w:rPr>
      <w:rFonts w:eastAsia="Times New Roman" w:cs="Times New Roman"/>
      <w:szCs w:val="20"/>
      <w:lang w:eastAsia="el-GR"/>
    </w:rPr>
  </w:style>
  <w:style w:type="paragraph" w:customStyle="1" w:styleId="a">
    <w:name w:val="Αριθμός"/>
    <w:basedOn w:val="a0"/>
    <w:rsid w:val="00832D80"/>
    <w:pPr>
      <w:numPr>
        <w:numId w:val="9"/>
      </w:numPr>
      <w:spacing w:before="120" w:after="0"/>
      <w:jc w:val="left"/>
    </w:pPr>
    <w:rPr>
      <w:rFonts w:eastAsia="Times New Roman" w:cs="Times New Roman"/>
      <w:szCs w:val="24"/>
      <w:shd w:val="clear" w:color="auto" w:fill="FFFFFF"/>
      <w:lang w:eastAsia="el-GR"/>
    </w:rPr>
  </w:style>
  <w:style w:type="paragraph" w:customStyle="1" w:styleId="a4">
    <w:name w:val="Μόρια"/>
    <w:rsid w:val="00B53761"/>
    <w:pPr>
      <w:spacing w:after="0"/>
      <w:jc w:val="right"/>
    </w:pPr>
    <w:rPr>
      <w:rFonts w:ascii="Times New Roman" w:eastAsia="Times New Roman" w:hAnsi="Times New Roman" w:cs="Times New Roman"/>
      <w:i/>
      <w:lang w:eastAsia="el-GR"/>
    </w:rPr>
  </w:style>
  <w:style w:type="paragraph" w:customStyle="1" w:styleId="a5">
    <w:name w:val="αβγ"/>
    <w:basedOn w:val="a0"/>
    <w:rsid w:val="002154C4"/>
    <w:pPr>
      <w:spacing w:after="0" w:line="280" w:lineRule="atLeast"/>
      <w:ind w:left="680" w:hanging="340"/>
    </w:pPr>
    <w:rPr>
      <w:rFonts w:eastAsia="Times New Roman" w:cs="Times New Roman"/>
      <w:szCs w:val="20"/>
      <w:lang w:eastAsia="el-GR"/>
    </w:rPr>
  </w:style>
  <w:style w:type="paragraph" w:customStyle="1" w:styleId="a6">
    <w:name w:val="Μονάδες"/>
    <w:next w:val="a0"/>
    <w:qFormat/>
    <w:rsid w:val="00CE7C17"/>
    <w:pPr>
      <w:spacing w:before="120" w:after="120"/>
      <w:jc w:val="right"/>
    </w:pPr>
    <w:rPr>
      <w:rFonts w:ascii="Times New Roman" w:eastAsia="Times New Roman" w:hAnsi="Times New Roman" w:cs="Times New Roman"/>
      <w:bCs/>
      <w:i/>
      <w:szCs w:val="20"/>
      <w:lang w:eastAsia="el-GR"/>
    </w:rPr>
  </w:style>
  <w:style w:type="character" w:customStyle="1" w:styleId="4Char">
    <w:name w:val="Επικεφαλίδα 4 Char"/>
    <w:basedOn w:val="a1"/>
    <w:link w:val="4"/>
    <w:uiPriority w:val="9"/>
    <w:rsid w:val="0068238A"/>
    <w:rPr>
      <w:rFonts w:asciiTheme="majorHAnsi" w:eastAsiaTheme="majorEastAsia" w:hAnsiTheme="majorHAnsi" w:cstheme="majorBidi"/>
      <w:b/>
      <w:bCs/>
      <w:i/>
      <w:iCs/>
      <w:color w:val="4F81BD" w:themeColor="accent1"/>
      <w:sz w:val="28"/>
      <w:shd w:val="clear" w:color="auto" w:fill="FFFF00"/>
    </w:rPr>
  </w:style>
  <w:style w:type="paragraph" w:styleId="a7">
    <w:name w:val="Balloon Text"/>
    <w:basedOn w:val="a0"/>
    <w:link w:val="Char"/>
    <w:uiPriority w:val="99"/>
    <w:semiHidden/>
    <w:unhideWhenUsed/>
    <w:rsid w:val="00226350"/>
    <w:pPr>
      <w:spacing w:after="0" w:line="240" w:lineRule="auto"/>
    </w:pPr>
    <w:rPr>
      <w:rFonts w:ascii="Tahoma" w:hAnsi="Tahoma" w:cs="Tahoma"/>
      <w:sz w:val="16"/>
      <w:szCs w:val="16"/>
    </w:rPr>
  </w:style>
  <w:style w:type="character" w:customStyle="1" w:styleId="Char">
    <w:name w:val="Κείμενο πλαισίου Char"/>
    <w:basedOn w:val="a1"/>
    <w:link w:val="a7"/>
    <w:uiPriority w:val="99"/>
    <w:semiHidden/>
    <w:rsid w:val="00226350"/>
    <w:rPr>
      <w:rFonts w:ascii="Tahoma" w:hAnsi="Tahoma" w:cs="Tahoma"/>
      <w:sz w:val="16"/>
      <w:szCs w:val="16"/>
    </w:rPr>
  </w:style>
  <w:style w:type="paragraph" w:styleId="a8">
    <w:name w:val="header"/>
    <w:basedOn w:val="a0"/>
    <w:link w:val="Char0"/>
    <w:uiPriority w:val="99"/>
    <w:semiHidden/>
    <w:unhideWhenUsed/>
    <w:rsid w:val="004D5E27"/>
    <w:pPr>
      <w:tabs>
        <w:tab w:val="center" w:pos="4153"/>
        <w:tab w:val="right" w:pos="8306"/>
      </w:tabs>
      <w:spacing w:after="0" w:line="240" w:lineRule="auto"/>
    </w:pPr>
  </w:style>
  <w:style w:type="character" w:customStyle="1" w:styleId="Char0">
    <w:name w:val="Κεφαλίδα Char"/>
    <w:basedOn w:val="a1"/>
    <w:link w:val="a8"/>
    <w:uiPriority w:val="99"/>
    <w:semiHidden/>
    <w:rsid w:val="004D5E27"/>
    <w:rPr>
      <w:rFonts w:ascii="Times New Roman" w:hAnsi="Times New Roman"/>
    </w:rPr>
  </w:style>
  <w:style w:type="paragraph" w:styleId="a9">
    <w:name w:val="footer"/>
    <w:basedOn w:val="a0"/>
    <w:link w:val="Char1"/>
    <w:unhideWhenUsed/>
    <w:rsid w:val="004D5E27"/>
    <w:pPr>
      <w:tabs>
        <w:tab w:val="center" w:pos="4153"/>
        <w:tab w:val="right" w:pos="8306"/>
      </w:tabs>
      <w:spacing w:after="0" w:line="240" w:lineRule="auto"/>
    </w:pPr>
  </w:style>
  <w:style w:type="character" w:customStyle="1" w:styleId="Char1">
    <w:name w:val="Υποσέλιδο Char"/>
    <w:basedOn w:val="a1"/>
    <w:link w:val="a9"/>
    <w:rsid w:val="004D5E27"/>
    <w:rPr>
      <w:rFonts w:ascii="Times New Roman" w:hAnsi="Times New Roman"/>
    </w:rPr>
  </w:style>
  <w:style w:type="character" w:styleId="aa">
    <w:name w:val="page number"/>
    <w:basedOn w:val="a1"/>
    <w:rsid w:val="004D5E2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18" Type="http://schemas.openxmlformats.org/officeDocument/2006/relationships/oleObject" Target="embeddings/oleObject4.bin"/><Relationship Id="rId26" Type="http://schemas.openxmlformats.org/officeDocument/2006/relationships/image" Target="media/image13.w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emf"/><Relationship Id="rId34"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oleObject" Target="embeddings/oleObject7.bin"/><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image" Target="media/image9.wmf"/><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emf"/><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769</Words>
  <Characters>4153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5</cp:revision>
  <cp:lastPrinted>2013-02-26T12:28:00Z</cp:lastPrinted>
  <dcterms:created xsi:type="dcterms:W3CDTF">2013-02-26T12:28:00Z</dcterms:created>
  <dcterms:modified xsi:type="dcterms:W3CDTF">2013-02-26T12:41:00Z</dcterms:modified>
</cp:coreProperties>
</file>