
<file path=[Content_Types].xml><?xml version="1.0" encoding="utf-8"?>
<Types xmlns="http://schemas.openxmlformats.org/package/2006/content-types">
  <Default Extension="vsd" ContentType="application/vnd.visio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AB6" w:rsidRDefault="00E24A7A" w:rsidP="00F115C2">
      <w:pPr>
        <w:pStyle w:val="10"/>
      </w:pPr>
      <w:bookmarkStart w:id="0" w:name="_GoBack"/>
      <w:bookmarkEnd w:id="0"/>
      <w:r>
        <w:t>Μετά την επιτάχυνση η …εκτόξευση.</w:t>
      </w:r>
    </w:p>
    <w:tbl>
      <w:tblPr>
        <w:tblpPr w:leftFromText="180" w:rightFromText="180" w:vertAnchor="text" w:tblpXSpec="right" w:tblpY="3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4"/>
      </w:tblGrid>
      <w:tr w:rsidR="00C21AA0" w:rsidTr="00E24A7A">
        <w:trPr>
          <w:trHeight w:val="960"/>
          <w:jc w:val="right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C21AA0" w:rsidRDefault="00E24A7A" w:rsidP="00C21AA0">
            <w:pPr>
              <w:rPr>
                <w:lang w:eastAsia="el-GR"/>
              </w:rPr>
            </w:pPr>
            <w:r>
              <w:object w:dxaOrig="3901" w:dyaOrig="22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5pt;height:113.4pt" o:ole="" filled="t" fillcolor="#c6d9f1 [67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697427565" r:id="rId8"/>
              </w:object>
            </w:r>
          </w:p>
        </w:tc>
      </w:tr>
    </w:tbl>
    <w:p w:rsidR="00E24A7A" w:rsidRDefault="00E24A7A" w:rsidP="00F115C2">
      <w:pPr>
        <w:rPr>
          <w:lang w:eastAsia="el-GR"/>
        </w:rPr>
      </w:pPr>
      <w:r>
        <w:rPr>
          <w:lang w:eastAsia="el-GR"/>
        </w:rPr>
        <w:t>Πάνω σε ένα τραπέζι, ύψους h=0,8m, ηρεμεί ένα σώμα μάζας 1kg. Ασκώντας στο σώμα μια σταθερή οριζόντια δύναμη μέτρου F=4Ν, το σώμα επιταχύνεται και αφού διανύσει απόσταση d=1m</w:t>
      </w:r>
      <w:r w:rsidR="009F6C8B">
        <w:rPr>
          <w:lang w:eastAsia="el-GR"/>
        </w:rPr>
        <w:t>, φτάνει στην άκρη του τραπεζιού με ταχύτητα υ</w:t>
      </w:r>
      <w:r w:rsidR="009F6C8B">
        <w:rPr>
          <w:vertAlign w:val="subscript"/>
          <w:lang w:eastAsia="el-GR"/>
        </w:rPr>
        <w:t>1</w:t>
      </w:r>
      <w:r w:rsidR="009F6C8B">
        <w:rPr>
          <w:lang w:eastAsia="el-GR"/>
        </w:rPr>
        <w:t>, οπότε παύει και η άσκηση της δύναμης F. Το σώμα φτάνει στο έδαφος σε οριζόντια απόσταση x</w:t>
      </w:r>
      <w:r w:rsidR="009F6C8B">
        <w:rPr>
          <w:vertAlign w:val="subscript"/>
          <w:lang w:eastAsia="el-GR"/>
        </w:rPr>
        <w:t>1</w:t>
      </w:r>
      <w:r w:rsidR="009F6C8B">
        <w:rPr>
          <w:lang w:eastAsia="el-GR"/>
        </w:rPr>
        <w:t>=0,8m.</w:t>
      </w:r>
    </w:p>
    <w:p w:rsidR="009F6C8B" w:rsidRDefault="009F6C8B" w:rsidP="00473086">
      <w:pPr>
        <w:ind w:left="567" w:hanging="340"/>
        <w:rPr>
          <w:lang w:eastAsia="el-GR"/>
        </w:rPr>
      </w:pPr>
      <w:r>
        <w:rPr>
          <w:lang w:eastAsia="el-GR"/>
        </w:rPr>
        <w:t>i) Πόσο χρόνο διαρκεί η κίνηση του σώματος μετά την εγκατάλειψη του τραπεζιού;</w:t>
      </w:r>
    </w:p>
    <w:p w:rsidR="009F6C8B" w:rsidRDefault="009F6C8B" w:rsidP="00473086">
      <w:pPr>
        <w:ind w:left="567" w:hanging="340"/>
        <w:rPr>
          <w:lang w:eastAsia="el-GR"/>
        </w:rPr>
      </w:pPr>
      <w:r>
        <w:rPr>
          <w:lang w:eastAsia="el-GR"/>
        </w:rPr>
        <w:t>ii) Να βρεθεί ο συντελεστής τριβής ολίσθησης μεταξύ του σώματος και της επιφάνειας του τραπεζιού.</w:t>
      </w:r>
    </w:p>
    <w:p w:rsidR="009F6C8B" w:rsidRDefault="009F6C8B" w:rsidP="00473086">
      <w:pPr>
        <w:ind w:left="567" w:hanging="340"/>
        <w:rPr>
          <w:lang w:eastAsia="el-GR"/>
        </w:rPr>
      </w:pPr>
      <w:r>
        <w:rPr>
          <w:lang w:eastAsia="el-GR"/>
        </w:rPr>
        <w:t xml:space="preserve">iii) Επαναλαμβάνουμε το ίδιο πείραμα, αλλά τώρα έχουμε αντικαταστήσει το παραπάνω τραπέζι με άλλο </w:t>
      </w:r>
      <w:r w:rsidR="00FB6D9B">
        <w:rPr>
          <w:lang w:eastAsia="el-GR"/>
        </w:rPr>
        <w:t>όμοιό του</w:t>
      </w:r>
      <w:r>
        <w:rPr>
          <w:lang w:eastAsia="el-GR"/>
        </w:rPr>
        <w:t>, με τη διαφορά ότι έχει λεία επιφάνεια</w:t>
      </w:r>
      <w:r w:rsidR="00FB6D9B">
        <w:rPr>
          <w:lang w:eastAsia="el-GR"/>
        </w:rPr>
        <w:t>, με αποτέλεσμα να μην ασκούνται τριβές κατά την κίνηση του σώματος. Σε πόση οριζόντια απόσταση x</w:t>
      </w:r>
      <w:r w:rsidR="00FB6D9B">
        <w:rPr>
          <w:vertAlign w:val="subscript"/>
          <w:lang w:eastAsia="el-GR"/>
        </w:rPr>
        <w:t>2</w:t>
      </w:r>
      <w:r w:rsidR="00FB6D9B">
        <w:rPr>
          <w:lang w:eastAsia="el-GR"/>
        </w:rPr>
        <w:t xml:space="preserve"> από την άκρη του τραπεζιού, το σώμα θα πέσει τώρα στο έδαφος;</w:t>
      </w:r>
    </w:p>
    <w:p w:rsidR="00FB6D9B" w:rsidRDefault="00FB6D9B" w:rsidP="00F115C2">
      <w:pPr>
        <w:rPr>
          <w:lang w:eastAsia="el-GR"/>
        </w:rPr>
      </w:pPr>
      <w:r>
        <w:rPr>
          <w:lang w:eastAsia="el-GR"/>
        </w:rPr>
        <w:t>Δίνεται η επιτάχυνση της βαρύτητας g=10m/s</w:t>
      </w:r>
      <w:r>
        <w:rPr>
          <w:vertAlign w:val="superscript"/>
          <w:lang w:eastAsia="el-GR"/>
        </w:rPr>
        <w:t>2</w:t>
      </w:r>
      <w:r>
        <w:rPr>
          <w:lang w:eastAsia="el-GR"/>
        </w:rPr>
        <w:t>, ενώ η αντίσταση του αέρα θεωρείται αμελητέα.</w:t>
      </w:r>
    </w:p>
    <w:p w:rsidR="00A119EE" w:rsidRPr="00A85704" w:rsidRDefault="00C21AA0" w:rsidP="00A85704">
      <w:pPr>
        <w:spacing w:before="120" w:after="120"/>
        <w:rPr>
          <w:b/>
          <w:i/>
          <w:color w:val="0070C0"/>
          <w:sz w:val="24"/>
          <w:szCs w:val="24"/>
          <w:lang w:eastAsia="el-GR"/>
        </w:rPr>
      </w:pPr>
      <w:r w:rsidRPr="00A85704">
        <w:rPr>
          <w:b/>
          <w:i/>
          <w:color w:val="0070C0"/>
          <w:sz w:val="24"/>
          <w:szCs w:val="24"/>
          <w:lang w:eastAsia="el-GR"/>
        </w:rPr>
        <w:t>Απάντηση:</w:t>
      </w:r>
    </w:p>
    <w:p w:rsidR="00A119EE" w:rsidRDefault="005C56C7" w:rsidP="000C4DCE">
      <w:pPr>
        <w:spacing w:after="120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772795</wp:posOffset>
                </wp:positionV>
                <wp:extent cx="3016250" cy="1724660"/>
                <wp:effectExtent l="0" t="635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172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4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560"/>
                              <w:gridCol w:w="1521"/>
                            </w:tblGrid>
                            <w:tr w:rsidR="006C2DAB" w:rsidTr="006C2DAB">
                              <w:trPr>
                                <w:trHeight w:val="358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8DB3E2" w:themeFill="text2" w:themeFillTint="66"/>
                                </w:tcPr>
                                <w:p w:rsidR="006C2DAB" w:rsidRDefault="006C2DAB" w:rsidP="00A95094">
                                  <w:pPr>
                                    <w:spacing w:before="120"/>
                                    <w:jc w:val="center"/>
                                  </w:pPr>
                                  <w:r>
                                    <w:t>Άξονας x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8DB3E2" w:themeFill="text2" w:themeFillTint="66"/>
                                </w:tcPr>
                                <w:p w:rsidR="006C2DAB" w:rsidRDefault="006C2DAB" w:rsidP="00A95094">
                                  <w:pPr>
                                    <w:spacing w:before="120"/>
                                    <w:jc w:val="center"/>
                                  </w:pPr>
                                  <w:r>
                                    <w:t>Άξονας y</w:t>
                                  </w:r>
                                </w:p>
                              </w:tc>
                            </w:tr>
                            <w:tr w:rsidR="006C2DAB" w:rsidTr="006C2DAB">
                              <w:trPr>
                                <w:trHeight w:val="638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2DAB" w:rsidRPr="00BA7DE8" w:rsidRDefault="006C2DAB" w:rsidP="00A95094">
                                  <w:pPr>
                                    <w:spacing w:before="120"/>
                                  </w:pPr>
                                  <w:r w:rsidRPr="00C00887">
                                    <w:t>υ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vertAlign w:val="subscript"/>
                                      <w:lang w:val="en-US"/>
                                    </w:rPr>
                                    <w:t>x</w:t>
                                  </w:r>
                                  <w:r>
                                    <w:t>=υ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ο</w:t>
                                  </w:r>
                                  <w:r>
                                    <w:t xml:space="preserve">   (1)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C2DAB" w:rsidRPr="00BA7DE8" w:rsidRDefault="006C2DAB" w:rsidP="00A95094">
                                  <w:pPr>
                                    <w:spacing w:before="120"/>
                                  </w:pPr>
                                  <w:r>
                                    <w:t>υ</w:t>
                                  </w:r>
                                  <w:r>
                                    <w:rPr>
                                      <w:vertAlign w:val="subscript"/>
                                      <w:lang w:val="en-US"/>
                                    </w:rPr>
                                    <w:t>1y</w:t>
                                  </w:r>
                                  <w:r>
                                    <w:t xml:space="preserve">=gt    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(3)</w:t>
                                  </w:r>
                                </w:p>
                              </w:tc>
                            </w:tr>
                            <w:tr w:rsidR="006C2DAB" w:rsidTr="006C2DAB">
                              <w:trPr>
                                <w:trHeight w:val="852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C2DAB" w:rsidRPr="00C00887" w:rsidRDefault="006C2DAB" w:rsidP="00A95094">
                                  <w:pPr>
                                    <w:spacing w:before="120"/>
                                  </w:pPr>
                                  <w:r w:rsidRPr="005137B2">
                                    <w:rPr>
                                      <w:lang w:val="en-US"/>
                                    </w:rPr>
                                    <w:t>x</w:t>
                                  </w:r>
                                  <w:r>
                                    <w:t>=υ</w:t>
                                  </w:r>
                                  <w:r w:rsidR="0064159F">
                                    <w:rPr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t>t   (2)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C2DAB" w:rsidRDefault="006C2DAB" w:rsidP="00A95094">
                                  <w:pPr>
                                    <w:spacing w:before="120"/>
                                  </w:pPr>
                                  <w:r>
                                    <w:rPr>
                                      <w:lang w:val="en-US"/>
                                    </w:rPr>
                                    <w:t>y</w:t>
                                  </w:r>
                                  <w:r>
                                    <w:rPr>
                                      <w:vertAlign w:val="subscript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t>=½ gt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  (4)</w:t>
                                  </w:r>
                                </w:p>
                              </w:tc>
                            </w:tr>
                          </w:tbl>
                          <w:p w:rsidR="006C2DAB" w:rsidRDefault="006C2DAB" w:rsidP="006C2D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.7pt;margin-top:60.85pt;width:237.5pt;height:13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j5Lhg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oWoTy9cRV43Rvw8wPsA80xVWfuNP3skNI3LVFbfmWt7ltOGISXhZPJ2dERxwWQ&#10;Tf9OM7iH7LyOQENju1A7qAYCdKDp8URNiIXC5qs0m+VTMFGwZfO8mM0ieQmpjseNdf4N1x0Kkxpb&#10;4D7Ck/2d8yEcUh1dwm1OS8HWQsq4sNvNjbRoT0An6/jFDJ65SRWclQ7HRsRxB6KEO4ItxBt5/1Zm&#10;eZFe5+VkPVvMJ8W6mE7KebqYpFl5Xc7Soixu199DgFlRtYIxru6E4kcNZsXfcXzohlE9UYWor3E5&#10;zacjR39MMo3f75LshIeWlKKr8eLkRKrA7GvFIG1SeSLkOE9+Dj9WGWpw/MeqRB0E6kcR+GEzRMVF&#10;kQSNbDR7BGFYDbQBxfCcwKTV9itGPbRmjd2XHbEcI/lWgbjKrChCL8dFMZ3nsLDnls25hSgKUDX2&#10;GI3TGz/2/85YsW3hplHOSl+BIBsRpfIU1UHG0H4xp8NTEfr7fB29nh601Q8AAAD//wMAUEsDBBQA&#10;BgAIAAAAIQDALVhK3wAAAAsBAAAPAAAAZHJzL2Rvd25yZXYueG1sTI/BToNAEIbvJr7DZky8GLsU&#10;EApladRE47W1D7DAFEjZWcJuC317x5MeZ/4v/3xT7BYziCtOrrekYL0KQCDVtumpVXD8/njegHBe&#10;U6MHS6jghg525f1dofPGzrTH68G3gkvI5VpB5/2YS+nqDo12KzsicXayk9Gex6mVzaRnLjeDDIMg&#10;kUb3xBc6PeJ7h/X5cDEKTl/z00s2V5/+mO7j5E33aWVvSj0+LK9bEB4X/wfDrz6rQ8lOlb1Q48Sg&#10;IN6kMaMchOsUBBNZEvKmUhBlUQSyLOT/H8ofAAAA//8DAFBLAQItABQABgAIAAAAIQC2gziS/gAA&#10;AOEBAAATAAAAAAAAAAAAAAAAAAAAAABbQ29udGVudF9UeXBlc10ueG1sUEsBAi0AFAAGAAgAAAAh&#10;ADj9If/WAAAAlAEAAAsAAAAAAAAAAAAAAAAALwEAAF9yZWxzLy5yZWxzUEsBAi0AFAAGAAgAAAAh&#10;ANCGPkuGAgAAGAUAAA4AAAAAAAAAAAAAAAAALgIAAGRycy9lMm9Eb2MueG1sUEsBAi0AFAAGAAgA&#10;AAAhAMAtWErfAAAACwEAAA8AAAAAAAAAAAAAAAAA4AQAAGRycy9kb3ducmV2LnhtbFBLBQYAAAAA&#10;BAAEAPMAAADsBQAAAAA=&#10;" stroked="f">
                <v:textbox>
                  <w:txbxContent>
                    <w:tbl>
                      <w:tblPr>
                        <w:tblW w:w="0" w:type="auto"/>
                        <w:tblInd w:w="34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560"/>
                        <w:gridCol w:w="1521"/>
                      </w:tblGrid>
                      <w:tr w:rsidR="006C2DAB" w:rsidTr="006C2DAB">
                        <w:trPr>
                          <w:trHeight w:val="358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8DB3E2" w:themeFill="text2" w:themeFillTint="66"/>
                          </w:tcPr>
                          <w:p w:rsidR="006C2DAB" w:rsidRDefault="006C2DAB" w:rsidP="00A95094">
                            <w:pPr>
                              <w:spacing w:before="120"/>
                              <w:jc w:val="center"/>
                            </w:pPr>
                            <w:r>
                              <w:t>Άξονας x</w:t>
                            </w:r>
                          </w:p>
                        </w:tc>
                        <w:tc>
                          <w:tcPr>
                            <w:tcW w:w="152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8DB3E2" w:themeFill="text2" w:themeFillTint="66"/>
                          </w:tcPr>
                          <w:p w:rsidR="006C2DAB" w:rsidRDefault="006C2DAB" w:rsidP="00A95094">
                            <w:pPr>
                              <w:spacing w:before="120"/>
                              <w:jc w:val="center"/>
                            </w:pPr>
                            <w:r>
                              <w:t>Άξονας y</w:t>
                            </w:r>
                          </w:p>
                        </w:tc>
                      </w:tr>
                      <w:tr w:rsidR="006C2DAB" w:rsidTr="006C2DAB">
                        <w:trPr>
                          <w:trHeight w:val="638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2DAB" w:rsidRPr="00BA7DE8" w:rsidRDefault="006C2DAB" w:rsidP="00A95094">
                            <w:pPr>
                              <w:spacing w:before="120"/>
                            </w:pPr>
                            <w:r w:rsidRPr="00C00887">
                              <w:t>υ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x</w:t>
                            </w:r>
                            <w:r>
                              <w:t>=υ</w:t>
                            </w:r>
                            <w:r>
                              <w:rPr>
                                <w:vertAlign w:val="subscript"/>
                              </w:rPr>
                              <w:t>ο</w:t>
                            </w:r>
                            <w:r>
                              <w:t xml:space="preserve">   (1)</w:t>
                            </w:r>
                          </w:p>
                        </w:tc>
                        <w:tc>
                          <w:tcPr>
                            <w:tcW w:w="15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6C2DAB" w:rsidRPr="00BA7DE8" w:rsidRDefault="006C2DAB" w:rsidP="00A95094">
                            <w:pPr>
                              <w:spacing w:before="120"/>
                            </w:pPr>
                            <w:r>
                              <w:t>υ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1y</w:t>
                            </w:r>
                            <w:r>
                              <w:t xml:space="preserve">=gt    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(3)</w:t>
                            </w:r>
                          </w:p>
                        </w:tc>
                      </w:tr>
                      <w:tr w:rsidR="006C2DAB" w:rsidTr="006C2DAB">
                        <w:trPr>
                          <w:trHeight w:val="852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C2DAB" w:rsidRPr="00C00887" w:rsidRDefault="006C2DAB" w:rsidP="00A95094">
                            <w:pPr>
                              <w:spacing w:before="120"/>
                            </w:pPr>
                            <w:r w:rsidRPr="005137B2">
                              <w:rPr>
                                <w:lang w:val="en-US"/>
                              </w:rPr>
                              <w:t>x</w:t>
                            </w:r>
                            <w:r>
                              <w:t>=υ</w:t>
                            </w:r>
                            <w:r w:rsidR="0064159F"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>t   (2)</w:t>
                            </w:r>
                          </w:p>
                        </w:tc>
                        <w:tc>
                          <w:tcPr>
                            <w:tcW w:w="15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6C2DAB" w:rsidRDefault="006C2DAB" w:rsidP="00A95094">
                            <w:pPr>
                              <w:spacing w:before="120"/>
                            </w:pPr>
                            <w:r>
                              <w:rPr>
                                <w:lang w:val="en-US"/>
                              </w:rPr>
                              <w:t>y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  <w:r>
                              <w:t>=½ gt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  (4)</w:t>
                            </w:r>
                          </w:p>
                        </w:tc>
                      </w:tr>
                    </w:tbl>
                    <w:p w:rsidR="006C2DAB" w:rsidRDefault="006C2DAB" w:rsidP="006C2DAB"/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772795</wp:posOffset>
                </wp:positionV>
                <wp:extent cx="3016250" cy="1772285"/>
                <wp:effectExtent l="2540" t="635" r="635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17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DAB" w:rsidRDefault="00D25CB1" w:rsidP="006C2DAB">
                            <w:r>
                              <w:object w:dxaOrig="3993" w:dyaOrig="2268">
                                <v:shape id="_x0000_i1027" type="#_x0000_t75" style="width:223.2pt;height:126.6pt" o:ole="" filled="t" fillcolor="#c6d9f1 [671]">
                                  <v:fill color2="fill lighten(51)" focusposition="1" focussize="" method="linear sigma" type="gradient"/>
                                  <v:imagedata r:id="rId9" o:title=""/>
                                </v:shape>
                                <o:OLEObject Type="Embed" ProgID="Visio.Drawing.11" ShapeID="_x0000_i1027" DrawAspect="Content" ObjectID="_1697427577" r:id="rId10"/>
                              </w:object>
                            </w:r>
                          </w:p>
                          <w:p w:rsidR="00D25CB1" w:rsidRDefault="00D25CB1" w:rsidP="006C2D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13.25pt;margin-top:60.85pt;width:237.5pt;height:13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jfvhwIAABg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FkZ0tMbV4HXgwE/P8B+cA2hOnOv6WeHlL5tidrxa2t133LCgF4WTiaToyOOCyDb&#10;/p1mcA/Zex2BhsZ2ARCygQAdyvR0Lk3gQmHzVZot8jmYKNiy5TLPV/N4B6lOx411/g3XHQqTGluo&#10;fYQnh3vnAx1SnVwifS0F2wgp48LutrfSogMBnWzid0R3UzepgrPS4diIOO4AS7gj2ALfWPdvZZYX&#10;6U1ezjaL1XJWbIr5rFymq1malTflIi3K4m7zPRDMiqoVjHF1LxQ/aTAr/q7Gx24Y1RNViPoal/N8&#10;PtZoyt5Ng0zj96cgO+GhJaXoarw6O5EqVPa1YhA2qTwRcpwnP9OPWYYcnP4xK1EHofSjCPywHaLi&#10;8nB70MhWsycQhtVQNigxPCcwabX9ilEPrVlj92VPLMdIvlUgrjIritDLcVHMlzks7NSynVqIogBV&#10;Y4/ROL31Y//vjRW7Fm4a5az0NQiyEVEqz6yOMob2izEdn4rQ39N19Hp+0NY/AAAA//8DAFBLAwQU&#10;AAYACAAAACEAmWiA0N4AAAAKAQAADwAAAGRycy9kb3ducmV2LnhtbEyPwU6DQBCG7ya+w2aaeDF2&#10;F1KgIkujJhqvrX2AAaZAyu4Sdlvo2zue9Dj/fPnnm2K3mEFcafK9sxqitQJBtnZNb1sNx++Ppy0I&#10;H9A2ODhLGm7kYVfe3xWYN262e7oeQiu4xPocNXQhjLmUvu7IoF+7kSzvTm4yGHicWtlMOHO5GWSs&#10;VCoN9pYvdDjSe0f1+XAxGk5f82PyPFef4ZjtN+kb9lnlblo/rJbXFxCBlvAHw68+q0PJTpW72MaL&#10;QUOcJkxyHkcZCAYSFXFSadgotQVZFvL/C+UPAAAA//8DAFBLAQItABQABgAIAAAAIQC2gziS/gAA&#10;AOEBAAATAAAAAAAAAAAAAAAAAAAAAABbQ29udGVudF9UeXBlc10ueG1sUEsBAi0AFAAGAAgAAAAh&#10;ADj9If/WAAAAlAEAAAsAAAAAAAAAAAAAAAAALwEAAF9yZWxzLy5yZWxzUEsBAi0AFAAGAAgAAAAh&#10;ADy+N++HAgAAGAUAAA4AAAAAAAAAAAAAAAAALgIAAGRycy9lMm9Eb2MueG1sUEsBAi0AFAAGAAgA&#10;AAAhAJlogNDeAAAACgEAAA8AAAAAAAAAAAAAAAAA4QQAAGRycy9kb3ducmV2LnhtbFBLBQYAAAAA&#10;BAAEAPMAAADsBQAAAAA=&#10;" stroked="f">
                <v:textbox>
                  <w:txbxContent>
                    <w:p w:rsidR="006C2DAB" w:rsidRDefault="00D25CB1" w:rsidP="006C2DAB">
                      <w:r>
                        <w:object w:dxaOrig="3993" w:dyaOrig="2268">
                          <v:shape id="_x0000_i1027" type="#_x0000_t75" style="width:223.2pt;height:126.6pt" o:ole="" filled="t" fillcolor="#c6d9f1 [671]">
                            <v:fill color2="fill lighten(51)" focusposition="1" focussize="" method="linear sigma" type="gradient"/>
                            <v:imagedata r:id="rId9" o:title=""/>
                          </v:shape>
                          <o:OLEObject Type="Embed" ProgID="Visio.Drawing.11" ShapeID="_x0000_i1027" DrawAspect="Content" ObjectID="_1697427577" r:id="rId11"/>
                        </w:object>
                      </w:r>
                    </w:p>
                    <w:p w:rsidR="00D25CB1" w:rsidRDefault="00D25CB1" w:rsidP="006C2DAB"/>
                  </w:txbxContent>
                </v:textbox>
              </v:shape>
            </w:pict>
          </mc:Fallback>
        </mc:AlternateContent>
      </w:r>
      <w:r w:rsidR="00A119EE">
        <w:rPr>
          <w:lang w:eastAsia="el-GR"/>
        </w:rPr>
        <w:t xml:space="preserve">Θεωρούμε το σύστημα αξόνων x,y όπως στο </w:t>
      </w:r>
      <w:r w:rsidR="001C5982">
        <w:rPr>
          <w:lang w:eastAsia="el-GR"/>
        </w:rPr>
        <w:t>παρακάτω</w:t>
      </w:r>
      <w:r w:rsidR="00A119EE">
        <w:rPr>
          <w:lang w:eastAsia="el-GR"/>
        </w:rPr>
        <w:t xml:space="preserve"> σχήμα και θεωρώντα</w:t>
      </w:r>
      <w:r w:rsidR="00FB6D9B">
        <w:rPr>
          <w:lang w:eastAsia="el-GR"/>
        </w:rPr>
        <w:t>ς την κίνηση ως σύνθετη</w:t>
      </w:r>
      <w:r w:rsidR="00A119EE">
        <w:rPr>
          <w:lang w:eastAsia="el-GR"/>
        </w:rPr>
        <w:t>, αποτελούμεν</w:t>
      </w:r>
      <w:r w:rsidR="00FB6D9B">
        <w:rPr>
          <w:lang w:eastAsia="el-GR"/>
        </w:rPr>
        <w:t xml:space="preserve">η </w:t>
      </w:r>
      <w:r w:rsidR="00A119EE">
        <w:rPr>
          <w:lang w:eastAsia="el-GR"/>
        </w:rPr>
        <w:t>από μια ευθύγραμμη ομαλή στην οριζόντια διεύθυνση και μια ελεύθερη πτώση στην κατακόρυφη, έχουμε τις εξισώσεις:</w:t>
      </w:r>
      <w:r w:rsidR="009308AC" w:rsidRPr="009308AC">
        <w:t xml:space="preserve"> </w:t>
      </w:r>
    </w:p>
    <w:p w:rsidR="006C2DAB" w:rsidRDefault="006C2DAB" w:rsidP="000C4DCE">
      <w:pPr>
        <w:spacing w:after="120"/>
      </w:pPr>
    </w:p>
    <w:p w:rsidR="006C2DAB" w:rsidRDefault="006C2DAB" w:rsidP="000C4DCE">
      <w:pPr>
        <w:spacing w:after="120"/>
      </w:pPr>
    </w:p>
    <w:p w:rsidR="006C2DAB" w:rsidRDefault="006C2DAB" w:rsidP="000C4DCE">
      <w:pPr>
        <w:spacing w:after="120"/>
      </w:pPr>
    </w:p>
    <w:p w:rsidR="006C2DAB" w:rsidRDefault="006C2DAB" w:rsidP="000C4DCE">
      <w:pPr>
        <w:spacing w:after="120"/>
      </w:pPr>
    </w:p>
    <w:p w:rsidR="006C2DAB" w:rsidRDefault="006C2DAB" w:rsidP="000C4DCE">
      <w:pPr>
        <w:spacing w:after="120"/>
      </w:pPr>
    </w:p>
    <w:p w:rsidR="00D25CB1" w:rsidRDefault="00D25CB1" w:rsidP="0064159F">
      <w:pPr>
        <w:pStyle w:val="1"/>
        <w:numPr>
          <w:ilvl w:val="0"/>
          <w:numId w:val="0"/>
        </w:numPr>
        <w:ind w:left="510" w:hanging="340"/>
      </w:pPr>
    </w:p>
    <w:p w:rsidR="0064159F" w:rsidRDefault="0064159F" w:rsidP="0064159F">
      <w:pPr>
        <w:pStyle w:val="1"/>
      </w:pPr>
      <w:r>
        <w:t>Από την εξίσωση (4) παίρνουμε:</w:t>
      </w:r>
    </w:p>
    <w:p w:rsidR="0064159F" w:rsidRDefault="0064159F" w:rsidP="00473086">
      <w:pPr>
        <w:jc w:val="center"/>
      </w:pPr>
      <w:r w:rsidRPr="0064159F">
        <w:rPr>
          <w:position w:val="-32"/>
        </w:rPr>
        <w:object w:dxaOrig="2600" w:dyaOrig="760">
          <v:shape id="_x0000_i1028" type="#_x0000_t75" style="width:130.2pt;height:37.8pt" o:ole="">
            <v:imagedata r:id="rId12" o:title=""/>
          </v:shape>
          <o:OLEObject Type="Embed" ProgID="Equation.3" ShapeID="_x0000_i1028" DrawAspect="Content" ObjectID="_1697427566" r:id="rId13"/>
        </w:object>
      </w:r>
    </w:p>
    <w:p w:rsidR="0064159F" w:rsidRDefault="0064159F" w:rsidP="0064159F">
      <w:pPr>
        <w:pStyle w:val="1"/>
      </w:pPr>
      <w:r>
        <w:t>Ο χρόνος κίνησης στην κατακόρυφη διεύθυνση, προφανώς είναι ίσος και με το χρόνο που το σώμα κινήθηκε οριζόντια, οπότε από την εξίσωση (2) παίρνουμε:</w:t>
      </w:r>
    </w:p>
    <w:p w:rsidR="0064159F" w:rsidRDefault="0064159F" w:rsidP="00473086">
      <w:pPr>
        <w:jc w:val="center"/>
      </w:pPr>
      <w:r w:rsidRPr="0064159F">
        <w:rPr>
          <w:position w:val="-28"/>
        </w:rPr>
        <w:object w:dxaOrig="2580" w:dyaOrig="660">
          <v:shape id="_x0000_i1029" type="#_x0000_t75" style="width:129pt;height:33pt" o:ole="">
            <v:imagedata r:id="rId14" o:title=""/>
          </v:shape>
          <o:OLEObject Type="Embed" ProgID="Equation.3" ShapeID="_x0000_i1029" DrawAspect="Content" ObjectID="_1697427567" r:id="rId15"/>
        </w:object>
      </w:r>
    </w:p>
    <w:p w:rsidR="0064159F" w:rsidRDefault="001B565E" w:rsidP="00BE71BD">
      <w:pPr>
        <w:ind w:left="425" w:right="2125"/>
      </w:pPr>
      <w:r>
        <w:rPr>
          <w:noProof/>
        </w:rPr>
        <w:lastRenderedPageBreak/>
        <w:object w:dxaOrig="1440" w:dyaOrig="1440">
          <v:shape id="_x0000_s1054" type="#_x0000_t75" style="position:absolute;left:0;text-align:left;margin-left:386.8pt;margin-top:0;width:95.6pt;height:87.7pt;z-index:251662336" filled="t" fillcolor="#c6d9f1 [671]">
            <v:fill color2="fill lighten(51)" focusposition="1" focussize="" method="linear sigma" type="gradient"/>
            <v:imagedata r:id="rId16" o:title=""/>
          </v:shape>
          <o:OLEObject Type="Embed" ProgID="Visio.Drawing.11" ShapeID="_x0000_s1054" DrawAspect="Content" ObjectID="_1697427576" r:id="rId17"/>
        </w:object>
      </w:r>
      <w:r w:rsidR="0064159F">
        <w:t>Αλλά αν εφαρμόσουμε το θεώρημα μεταβολής της κινητικής ενέργειας για τη διάρκεια που το σώμα κινείται πάνω στο τραπέζ</w:t>
      </w:r>
      <w:r w:rsidR="001222E7">
        <w:t>ι και αφού λάβουμε υπόψη μας, ότι Τ=μΝ=μmg,</w:t>
      </w:r>
      <w:r w:rsidR="0064159F">
        <w:t xml:space="preserve"> θα πάρουμε:</w:t>
      </w:r>
    </w:p>
    <w:p w:rsidR="00BE71BD" w:rsidRDefault="00926073" w:rsidP="001222E7">
      <w:pPr>
        <w:ind w:left="425" w:right="2125"/>
        <w:jc w:val="center"/>
      </w:pPr>
      <w:r w:rsidRPr="00BE71BD">
        <w:rPr>
          <w:position w:val="-14"/>
        </w:rPr>
        <w:object w:dxaOrig="3240" w:dyaOrig="380">
          <v:shape id="_x0000_i1031" type="#_x0000_t75" style="width:162pt;height:19.2pt" o:ole="">
            <v:imagedata r:id="rId18" o:title=""/>
          </v:shape>
          <o:OLEObject Type="Embed" ProgID="Equation.3" ShapeID="_x0000_i1031" DrawAspect="Content" ObjectID="_1697427568" r:id="rId19"/>
        </w:object>
      </w:r>
      <w:r w:rsidR="00BE71BD">
        <w:t>→</w:t>
      </w:r>
    </w:p>
    <w:p w:rsidR="00BE71BD" w:rsidRDefault="001222E7" w:rsidP="001222E7">
      <w:pPr>
        <w:ind w:left="425" w:right="2125"/>
        <w:jc w:val="center"/>
      </w:pPr>
      <w:r w:rsidRPr="00BE71BD">
        <w:rPr>
          <w:position w:val="-24"/>
        </w:rPr>
        <w:object w:dxaOrig="2720" w:dyaOrig="620">
          <v:shape id="_x0000_i1032" type="#_x0000_t75" style="width:136.2pt;height:31.2pt" o:ole="">
            <v:imagedata r:id="rId20" o:title=""/>
          </v:shape>
          <o:OLEObject Type="Embed" ProgID="Equation.3" ShapeID="_x0000_i1032" DrawAspect="Content" ObjectID="_1697427569" r:id="rId21"/>
        </w:object>
      </w:r>
      <w:r w:rsidR="005D63D9">
        <w:t>→</w:t>
      </w:r>
    </w:p>
    <w:p w:rsidR="005D63D9" w:rsidRDefault="001222E7" w:rsidP="001222E7">
      <w:pPr>
        <w:ind w:left="425" w:right="2125"/>
        <w:jc w:val="center"/>
      </w:pPr>
      <w:r w:rsidRPr="00BE71BD">
        <w:rPr>
          <w:position w:val="-24"/>
        </w:rPr>
        <w:object w:dxaOrig="3019" w:dyaOrig="620">
          <v:shape id="_x0000_i1033" type="#_x0000_t75" style="width:151.2pt;height:31.2pt" o:ole="">
            <v:imagedata r:id="rId22" o:title=""/>
          </v:shape>
          <o:OLEObject Type="Embed" ProgID="Equation.3" ShapeID="_x0000_i1033" DrawAspect="Content" ObjectID="_1697427570" r:id="rId23"/>
        </w:object>
      </w:r>
      <w:r>
        <w:t>→</w:t>
      </w:r>
    </w:p>
    <w:p w:rsidR="001222E7" w:rsidRDefault="00771026" w:rsidP="001222E7">
      <w:pPr>
        <w:ind w:left="425" w:right="2125"/>
        <w:jc w:val="center"/>
      </w:pPr>
      <w:r w:rsidRPr="001222E7">
        <w:rPr>
          <w:position w:val="-30"/>
        </w:rPr>
        <w:object w:dxaOrig="3720" w:dyaOrig="720">
          <v:shape id="_x0000_i1034" type="#_x0000_t75" style="width:186pt;height:36pt" o:ole="">
            <v:imagedata r:id="rId24" o:title=""/>
          </v:shape>
          <o:OLEObject Type="Embed" ProgID="Equation.3" ShapeID="_x0000_i1034" DrawAspect="Content" ObjectID="_1697427571" r:id="rId25"/>
        </w:object>
      </w:r>
    </w:p>
    <w:p w:rsidR="0064159F" w:rsidRDefault="00771026" w:rsidP="00771026">
      <w:pPr>
        <w:pStyle w:val="1"/>
      </w:pPr>
      <w:r>
        <w:t>Αν δεν υπάρχουν τριβές μεταξύ σώματος και τραπεζιού, το σώμα θα φτάσει στην άκρη του τραπεζιού με ταχύτητα υ</w:t>
      </w:r>
      <w:r>
        <w:rPr>
          <w:vertAlign w:val="subscript"/>
        </w:rPr>
        <w:t>2</w:t>
      </w:r>
      <w:r>
        <w:t>, την οποία θα υπολογίσουμε ξανά με χρήση του Θ.Μ.Κ.Ε.</w:t>
      </w:r>
    </w:p>
    <w:p w:rsidR="00771026" w:rsidRDefault="00926073" w:rsidP="008C3F85">
      <w:pPr>
        <w:jc w:val="center"/>
      </w:pPr>
      <w:r w:rsidRPr="00BE71BD">
        <w:rPr>
          <w:position w:val="-14"/>
        </w:rPr>
        <w:object w:dxaOrig="2740" w:dyaOrig="380">
          <v:shape id="_x0000_i1035" type="#_x0000_t75" style="width:136.8pt;height:19.2pt" o:ole="">
            <v:imagedata r:id="rId26" o:title=""/>
          </v:shape>
          <o:OLEObject Type="Embed" ProgID="Equation.3" ShapeID="_x0000_i1035" DrawAspect="Content" ObjectID="_1697427572" r:id="rId27"/>
        </w:object>
      </w:r>
      <w:r w:rsidR="00771026">
        <w:t>→</w:t>
      </w:r>
    </w:p>
    <w:p w:rsidR="00771026" w:rsidRDefault="00926073" w:rsidP="008C3F85">
      <w:pPr>
        <w:jc w:val="center"/>
      </w:pPr>
      <w:r w:rsidRPr="00BE71BD">
        <w:rPr>
          <w:position w:val="-24"/>
        </w:rPr>
        <w:object w:dxaOrig="2240" w:dyaOrig="620">
          <v:shape id="_x0000_i1036" type="#_x0000_t75" style="width:112.2pt;height:31.2pt" o:ole="">
            <v:imagedata r:id="rId28" o:title=""/>
          </v:shape>
          <o:OLEObject Type="Embed" ProgID="Equation.3" ShapeID="_x0000_i1036" DrawAspect="Content" ObjectID="_1697427573" r:id="rId29"/>
        </w:object>
      </w:r>
      <w:r>
        <w:t>→</w:t>
      </w:r>
    </w:p>
    <w:p w:rsidR="00926073" w:rsidRDefault="00926073" w:rsidP="008C3F85">
      <w:pPr>
        <w:jc w:val="center"/>
      </w:pPr>
      <w:r w:rsidRPr="00926073">
        <w:rPr>
          <w:position w:val="-26"/>
        </w:rPr>
        <w:object w:dxaOrig="3700" w:dyaOrig="700">
          <v:shape id="_x0000_i1037" type="#_x0000_t75" style="width:184.8pt;height:35.4pt" o:ole="">
            <v:imagedata r:id="rId30" o:title=""/>
          </v:shape>
          <o:OLEObject Type="Embed" ProgID="Equation.3" ShapeID="_x0000_i1037" DrawAspect="Content" ObjectID="_1697427574" r:id="rId31"/>
        </w:object>
      </w:r>
    </w:p>
    <w:p w:rsidR="00926073" w:rsidRDefault="008C3F85" w:rsidP="008C3F85">
      <w:pPr>
        <w:ind w:left="425"/>
      </w:pPr>
      <w:r>
        <w:t xml:space="preserve">Οπότε </w:t>
      </w:r>
      <w:r w:rsidR="00926073">
        <w:t xml:space="preserve">θα επακολουθήσει ξανά οριζόντια βολή, όπου </w:t>
      </w:r>
      <w:r w:rsidR="00CF1C7D">
        <w:t>ο χρόνος κίνησης μέχρι να φτάσει στο έδαφος</w:t>
      </w:r>
      <w:r>
        <w:t>, είναι ανεξάρτητος της οριζόντιας ταχύτητας (σχέση 4), οπότε η οριζόντια μετατόπιση του σώματος, θα είναι:</w:t>
      </w:r>
    </w:p>
    <w:p w:rsidR="008C3F85" w:rsidRDefault="008C3F85" w:rsidP="008C3F85">
      <w:pPr>
        <w:jc w:val="center"/>
      </w:pPr>
      <w:r>
        <w:t>x</w:t>
      </w:r>
      <w:r>
        <w:rPr>
          <w:vertAlign w:val="subscript"/>
        </w:rPr>
        <w:t>2</w:t>
      </w:r>
      <w:r>
        <w:t>=υ</w:t>
      </w:r>
      <w:r>
        <w:rPr>
          <w:vertAlign w:val="subscript"/>
        </w:rPr>
        <w:t>2</w:t>
      </w:r>
      <w:r>
        <w:t>∙t=</w:t>
      </w:r>
      <w:r w:rsidR="00473086" w:rsidRPr="008C3F85">
        <w:rPr>
          <w:position w:val="-10"/>
        </w:rPr>
        <w:object w:dxaOrig="2420" w:dyaOrig="380">
          <v:shape id="_x0000_i1038" type="#_x0000_t75" style="width:120.6pt;height:19.2pt" o:ole="">
            <v:imagedata r:id="rId32" o:title=""/>
          </v:shape>
          <o:OLEObject Type="Embed" ProgID="Equation.3" ShapeID="_x0000_i1038" DrawAspect="Content" ObjectID="_1697427575" r:id="rId33"/>
        </w:object>
      </w:r>
    </w:p>
    <w:p w:rsidR="008C3F85" w:rsidRPr="009E3BAC" w:rsidRDefault="008C3F85" w:rsidP="0055299A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:rsidR="008C3F85" w:rsidRPr="008C3F85" w:rsidRDefault="008C3F85" w:rsidP="008C3F85"/>
    <w:sectPr w:rsidR="008C3F85" w:rsidRPr="008C3F85" w:rsidSect="00DE126D">
      <w:headerReference w:type="default" r:id="rId34"/>
      <w:footerReference w:type="default" r:id="rId35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65E" w:rsidRDefault="001B565E" w:rsidP="00AE4FC3">
      <w:pPr>
        <w:spacing w:line="240" w:lineRule="auto"/>
      </w:pPr>
      <w:r>
        <w:separator/>
      </w:r>
    </w:p>
  </w:endnote>
  <w:endnote w:type="continuationSeparator" w:id="0">
    <w:p w:rsidR="001B565E" w:rsidRDefault="001B565E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4B1" w:rsidRDefault="002C51A9" w:rsidP="00AE4FC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724B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3086">
      <w:rPr>
        <w:rStyle w:val="a8"/>
        <w:noProof/>
      </w:rPr>
      <w:t>2</w:t>
    </w:r>
    <w:r>
      <w:rPr>
        <w:rStyle w:val="a8"/>
      </w:rPr>
      <w:fldChar w:fldCharType="end"/>
    </w:r>
  </w:p>
  <w:p w:rsidR="00F724B1" w:rsidRPr="00D56705" w:rsidRDefault="00F724B1" w:rsidP="00C44B19">
    <w:pPr>
      <w:pStyle w:val="a7"/>
      <w:pBdr>
        <w:top w:val="single" w:sz="4" w:space="1" w:color="auto"/>
      </w:pBdr>
      <w:tabs>
        <w:tab w:val="clear" w:pos="4153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F724B1" w:rsidRDefault="00F724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65E" w:rsidRDefault="001B565E" w:rsidP="00AE4FC3">
      <w:pPr>
        <w:spacing w:line="240" w:lineRule="auto"/>
      </w:pPr>
      <w:r>
        <w:separator/>
      </w:r>
    </w:p>
  </w:footnote>
  <w:footnote w:type="continuationSeparator" w:id="0">
    <w:p w:rsidR="001B565E" w:rsidRDefault="001B565E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4B1" w:rsidRPr="00C2122C" w:rsidRDefault="00F724B1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C2122C">
      <w:rPr>
        <w:i/>
      </w:rPr>
      <w:t>Υλικό Φυσικής-Χημείας</w:t>
    </w:r>
    <w:r w:rsidRPr="00C2122C">
      <w:rPr>
        <w:i/>
      </w:rPr>
      <w:tab/>
      <w:t xml:space="preserve">  Οριζόντια βολή</w:t>
    </w:r>
  </w:p>
  <w:p w:rsidR="00F724B1" w:rsidRDefault="00F724B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C3"/>
    <w:rsid w:val="000020C9"/>
    <w:rsid w:val="00004034"/>
    <w:rsid w:val="0000405D"/>
    <w:rsid w:val="000048EE"/>
    <w:rsid w:val="00012740"/>
    <w:rsid w:val="00012A32"/>
    <w:rsid w:val="00015B65"/>
    <w:rsid w:val="00021E2B"/>
    <w:rsid w:val="00036E00"/>
    <w:rsid w:val="0004308B"/>
    <w:rsid w:val="00044C10"/>
    <w:rsid w:val="000462FD"/>
    <w:rsid w:val="000469F1"/>
    <w:rsid w:val="000524C0"/>
    <w:rsid w:val="00053199"/>
    <w:rsid w:val="000654ED"/>
    <w:rsid w:val="00073C64"/>
    <w:rsid w:val="00073F0D"/>
    <w:rsid w:val="00073F27"/>
    <w:rsid w:val="00077176"/>
    <w:rsid w:val="00083EB6"/>
    <w:rsid w:val="000847DF"/>
    <w:rsid w:val="000854E0"/>
    <w:rsid w:val="00086C88"/>
    <w:rsid w:val="0009255A"/>
    <w:rsid w:val="000A15AE"/>
    <w:rsid w:val="000A37DC"/>
    <w:rsid w:val="000C38F5"/>
    <w:rsid w:val="000C4DCE"/>
    <w:rsid w:val="000C7A1E"/>
    <w:rsid w:val="000D0D6C"/>
    <w:rsid w:val="000D39FD"/>
    <w:rsid w:val="000E0692"/>
    <w:rsid w:val="000E16DD"/>
    <w:rsid w:val="000E2B57"/>
    <w:rsid w:val="000E7C18"/>
    <w:rsid w:val="000F3F5C"/>
    <w:rsid w:val="000F73F6"/>
    <w:rsid w:val="00101418"/>
    <w:rsid w:val="00105EBF"/>
    <w:rsid w:val="00114DD8"/>
    <w:rsid w:val="0011554D"/>
    <w:rsid w:val="00115FAA"/>
    <w:rsid w:val="001201BF"/>
    <w:rsid w:val="001222E7"/>
    <w:rsid w:val="001443DB"/>
    <w:rsid w:val="00156319"/>
    <w:rsid w:val="001563C3"/>
    <w:rsid w:val="00157291"/>
    <w:rsid w:val="0017048D"/>
    <w:rsid w:val="00172FBB"/>
    <w:rsid w:val="00176582"/>
    <w:rsid w:val="0018195A"/>
    <w:rsid w:val="00194290"/>
    <w:rsid w:val="001A019F"/>
    <w:rsid w:val="001A050F"/>
    <w:rsid w:val="001A0983"/>
    <w:rsid w:val="001B565E"/>
    <w:rsid w:val="001C1C21"/>
    <w:rsid w:val="001C4A36"/>
    <w:rsid w:val="001C4DD0"/>
    <w:rsid w:val="001C5982"/>
    <w:rsid w:val="001E1A73"/>
    <w:rsid w:val="001F0A5C"/>
    <w:rsid w:val="002000D3"/>
    <w:rsid w:val="00200E0E"/>
    <w:rsid w:val="00203218"/>
    <w:rsid w:val="0021245B"/>
    <w:rsid w:val="00223937"/>
    <w:rsid w:val="00246577"/>
    <w:rsid w:val="002620C3"/>
    <w:rsid w:val="00274EC7"/>
    <w:rsid w:val="002849D0"/>
    <w:rsid w:val="00291BF3"/>
    <w:rsid w:val="002932F8"/>
    <w:rsid w:val="002B18DD"/>
    <w:rsid w:val="002B59B2"/>
    <w:rsid w:val="002C36A6"/>
    <w:rsid w:val="002C51A9"/>
    <w:rsid w:val="002D318F"/>
    <w:rsid w:val="002D64DD"/>
    <w:rsid w:val="002E4441"/>
    <w:rsid w:val="002F77C7"/>
    <w:rsid w:val="00301281"/>
    <w:rsid w:val="003207D5"/>
    <w:rsid w:val="00323589"/>
    <w:rsid w:val="003254B5"/>
    <w:rsid w:val="00341904"/>
    <w:rsid w:val="003439A9"/>
    <w:rsid w:val="00343AE0"/>
    <w:rsid w:val="00353724"/>
    <w:rsid w:val="00354C19"/>
    <w:rsid w:val="00354F39"/>
    <w:rsid w:val="00360249"/>
    <w:rsid w:val="00363C9C"/>
    <w:rsid w:val="00367094"/>
    <w:rsid w:val="00377A64"/>
    <w:rsid w:val="00380F95"/>
    <w:rsid w:val="00381FE0"/>
    <w:rsid w:val="003835C4"/>
    <w:rsid w:val="00387A7B"/>
    <w:rsid w:val="0039048B"/>
    <w:rsid w:val="00393F9C"/>
    <w:rsid w:val="00394837"/>
    <w:rsid w:val="003A13AD"/>
    <w:rsid w:val="003B5435"/>
    <w:rsid w:val="003B755D"/>
    <w:rsid w:val="003C468B"/>
    <w:rsid w:val="003D7B21"/>
    <w:rsid w:val="003E1E45"/>
    <w:rsid w:val="003E244C"/>
    <w:rsid w:val="003E30C8"/>
    <w:rsid w:val="003F0157"/>
    <w:rsid w:val="003F0AC4"/>
    <w:rsid w:val="003F4D69"/>
    <w:rsid w:val="003F7616"/>
    <w:rsid w:val="00405375"/>
    <w:rsid w:val="0041288A"/>
    <w:rsid w:val="00415FEF"/>
    <w:rsid w:val="00421959"/>
    <w:rsid w:val="00422526"/>
    <w:rsid w:val="004252A2"/>
    <w:rsid w:val="00425846"/>
    <w:rsid w:val="004347CF"/>
    <w:rsid w:val="00440024"/>
    <w:rsid w:val="004400C8"/>
    <w:rsid w:val="0044377D"/>
    <w:rsid w:val="004437EC"/>
    <w:rsid w:val="00456416"/>
    <w:rsid w:val="004621F8"/>
    <w:rsid w:val="004665F5"/>
    <w:rsid w:val="00473086"/>
    <w:rsid w:val="004737A3"/>
    <w:rsid w:val="004873C4"/>
    <w:rsid w:val="00491550"/>
    <w:rsid w:val="004915A8"/>
    <w:rsid w:val="00494A3C"/>
    <w:rsid w:val="00495BFD"/>
    <w:rsid w:val="004A12E6"/>
    <w:rsid w:val="004A3EDF"/>
    <w:rsid w:val="004B553A"/>
    <w:rsid w:val="004B62BD"/>
    <w:rsid w:val="004C2BC9"/>
    <w:rsid w:val="004C47E2"/>
    <w:rsid w:val="004D1408"/>
    <w:rsid w:val="004D27A9"/>
    <w:rsid w:val="004D4A9B"/>
    <w:rsid w:val="004E0550"/>
    <w:rsid w:val="004F6068"/>
    <w:rsid w:val="004F74A1"/>
    <w:rsid w:val="0050468F"/>
    <w:rsid w:val="00505A32"/>
    <w:rsid w:val="00505FA4"/>
    <w:rsid w:val="00506512"/>
    <w:rsid w:val="005137B2"/>
    <w:rsid w:val="00524705"/>
    <w:rsid w:val="005457AB"/>
    <w:rsid w:val="005469A8"/>
    <w:rsid w:val="005540F0"/>
    <w:rsid w:val="005547B4"/>
    <w:rsid w:val="005651C0"/>
    <w:rsid w:val="00567435"/>
    <w:rsid w:val="005746A0"/>
    <w:rsid w:val="00580059"/>
    <w:rsid w:val="00580C22"/>
    <w:rsid w:val="00580FBA"/>
    <w:rsid w:val="00581009"/>
    <w:rsid w:val="005834AB"/>
    <w:rsid w:val="00586A5A"/>
    <w:rsid w:val="00594DE5"/>
    <w:rsid w:val="005956B7"/>
    <w:rsid w:val="005A0C36"/>
    <w:rsid w:val="005B57EB"/>
    <w:rsid w:val="005B5C72"/>
    <w:rsid w:val="005C4B3E"/>
    <w:rsid w:val="005C56C7"/>
    <w:rsid w:val="005D3D15"/>
    <w:rsid w:val="005D63D9"/>
    <w:rsid w:val="005D6504"/>
    <w:rsid w:val="005E109A"/>
    <w:rsid w:val="005E170A"/>
    <w:rsid w:val="005F08A2"/>
    <w:rsid w:val="005F39B0"/>
    <w:rsid w:val="005F52CA"/>
    <w:rsid w:val="006005C2"/>
    <w:rsid w:val="00601AB6"/>
    <w:rsid w:val="00601E5B"/>
    <w:rsid w:val="006023BD"/>
    <w:rsid w:val="006028AF"/>
    <w:rsid w:val="006029A4"/>
    <w:rsid w:val="006058F7"/>
    <w:rsid w:val="00607923"/>
    <w:rsid w:val="00611BBC"/>
    <w:rsid w:val="006147BF"/>
    <w:rsid w:val="00615779"/>
    <w:rsid w:val="0062421E"/>
    <w:rsid w:val="00630990"/>
    <w:rsid w:val="00637912"/>
    <w:rsid w:val="0064038E"/>
    <w:rsid w:val="0064159F"/>
    <w:rsid w:val="00642BD2"/>
    <w:rsid w:val="00644FDB"/>
    <w:rsid w:val="00650AB6"/>
    <w:rsid w:val="00660124"/>
    <w:rsid w:val="00660FE0"/>
    <w:rsid w:val="0066123A"/>
    <w:rsid w:val="00664AE6"/>
    <w:rsid w:val="00665D6F"/>
    <w:rsid w:val="00673689"/>
    <w:rsid w:val="00677631"/>
    <w:rsid w:val="006814CA"/>
    <w:rsid w:val="00686626"/>
    <w:rsid w:val="00691780"/>
    <w:rsid w:val="0069417D"/>
    <w:rsid w:val="006A7E24"/>
    <w:rsid w:val="006B0685"/>
    <w:rsid w:val="006B1DE0"/>
    <w:rsid w:val="006B5498"/>
    <w:rsid w:val="006C2DAB"/>
    <w:rsid w:val="006C5216"/>
    <w:rsid w:val="006C5B41"/>
    <w:rsid w:val="006C6E7F"/>
    <w:rsid w:val="006D263C"/>
    <w:rsid w:val="006E1D78"/>
    <w:rsid w:val="006E6A2E"/>
    <w:rsid w:val="006F28CC"/>
    <w:rsid w:val="006F5B40"/>
    <w:rsid w:val="006F63A0"/>
    <w:rsid w:val="006F772B"/>
    <w:rsid w:val="007000CA"/>
    <w:rsid w:val="00706C93"/>
    <w:rsid w:val="0071340F"/>
    <w:rsid w:val="007171B8"/>
    <w:rsid w:val="007249DA"/>
    <w:rsid w:val="00726921"/>
    <w:rsid w:val="00734304"/>
    <w:rsid w:val="00735624"/>
    <w:rsid w:val="0074198A"/>
    <w:rsid w:val="00745F49"/>
    <w:rsid w:val="00747AFB"/>
    <w:rsid w:val="007532F3"/>
    <w:rsid w:val="00760D76"/>
    <w:rsid w:val="007632C8"/>
    <w:rsid w:val="00763C5F"/>
    <w:rsid w:val="00765649"/>
    <w:rsid w:val="00771026"/>
    <w:rsid w:val="007805AB"/>
    <w:rsid w:val="0078226B"/>
    <w:rsid w:val="00784759"/>
    <w:rsid w:val="007876EC"/>
    <w:rsid w:val="007A05C4"/>
    <w:rsid w:val="007A7663"/>
    <w:rsid w:val="007B2C6E"/>
    <w:rsid w:val="007B2FD2"/>
    <w:rsid w:val="007B4D67"/>
    <w:rsid w:val="007B5D13"/>
    <w:rsid w:val="007B5DBA"/>
    <w:rsid w:val="007C19C5"/>
    <w:rsid w:val="007C3843"/>
    <w:rsid w:val="007C596B"/>
    <w:rsid w:val="007D1242"/>
    <w:rsid w:val="007D29BD"/>
    <w:rsid w:val="007E0214"/>
    <w:rsid w:val="007E458C"/>
    <w:rsid w:val="007E6479"/>
    <w:rsid w:val="007F03DB"/>
    <w:rsid w:val="008035BB"/>
    <w:rsid w:val="008046FC"/>
    <w:rsid w:val="008059FA"/>
    <w:rsid w:val="00805B59"/>
    <w:rsid w:val="008121C3"/>
    <w:rsid w:val="00836AAE"/>
    <w:rsid w:val="00844EF0"/>
    <w:rsid w:val="008502A5"/>
    <w:rsid w:val="0085046C"/>
    <w:rsid w:val="0085658E"/>
    <w:rsid w:val="00861266"/>
    <w:rsid w:val="00863163"/>
    <w:rsid w:val="008664E8"/>
    <w:rsid w:val="00872192"/>
    <w:rsid w:val="00874B22"/>
    <w:rsid w:val="00881546"/>
    <w:rsid w:val="00881D07"/>
    <w:rsid w:val="00881E91"/>
    <w:rsid w:val="00893A1E"/>
    <w:rsid w:val="008C130F"/>
    <w:rsid w:val="008C3F85"/>
    <w:rsid w:val="008F13CF"/>
    <w:rsid w:val="008F3935"/>
    <w:rsid w:val="008F7C76"/>
    <w:rsid w:val="0090092A"/>
    <w:rsid w:val="009021C7"/>
    <w:rsid w:val="00906030"/>
    <w:rsid w:val="00907F46"/>
    <w:rsid w:val="00912148"/>
    <w:rsid w:val="0091568A"/>
    <w:rsid w:val="0091575F"/>
    <w:rsid w:val="00915B72"/>
    <w:rsid w:val="00916BA6"/>
    <w:rsid w:val="009217F2"/>
    <w:rsid w:val="00924103"/>
    <w:rsid w:val="00926073"/>
    <w:rsid w:val="00930164"/>
    <w:rsid w:val="009308AC"/>
    <w:rsid w:val="009311D6"/>
    <w:rsid w:val="00942A00"/>
    <w:rsid w:val="0095142B"/>
    <w:rsid w:val="00956EB3"/>
    <w:rsid w:val="00960A34"/>
    <w:rsid w:val="009715B3"/>
    <w:rsid w:val="009729B0"/>
    <w:rsid w:val="00984750"/>
    <w:rsid w:val="00987AD4"/>
    <w:rsid w:val="009A560A"/>
    <w:rsid w:val="009B428D"/>
    <w:rsid w:val="009B7E4E"/>
    <w:rsid w:val="009C6930"/>
    <w:rsid w:val="009D2B72"/>
    <w:rsid w:val="009D36ED"/>
    <w:rsid w:val="009D6049"/>
    <w:rsid w:val="009D7943"/>
    <w:rsid w:val="009E1FB6"/>
    <w:rsid w:val="009F12E9"/>
    <w:rsid w:val="009F2469"/>
    <w:rsid w:val="009F6C8B"/>
    <w:rsid w:val="00A00292"/>
    <w:rsid w:val="00A00627"/>
    <w:rsid w:val="00A02812"/>
    <w:rsid w:val="00A05497"/>
    <w:rsid w:val="00A100D0"/>
    <w:rsid w:val="00A119EE"/>
    <w:rsid w:val="00A21151"/>
    <w:rsid w:val="00A30B6D"/>
    <w:rsid w:val="00A3174C"/>
    <w:rsid w:val="00A42F7D"/>
    <w:rsid w:val="00A46F02"/>
    <w:rsid w:val="00A47B4B"/>
    <w:rsid w:val="00A51DF4"/>
    <w:rsid w:val="00A528CE"/>
    <w:rsid w:val="00A543A3"/>
    <w:rsid w:val="00A56B3B"/>
    <w:rsid w:val="00A571FA"/>
    <w:rsid w:val="00A57BC5"/>
    <w:rsid w:val="00A606D7"/>
    <w:rsid w:val="00A618B7"/>
    <w:rsid w:val="00A706C9"/>
    <w:rsid w:val="00A807CE"/>
    <w:rsid w:val="00A823AB"/>
    <w:rsid w:val="00A82AC4"/>
    <w:rsid w:val="00A85704"/>
    <w:rsid w:val="00A87717"/>
    <w:rsid w:val="00A87A9F"/>
    <w:rsid w:val="00A96A75"/>
    <w:rsid w:val="00A974A0"/>
    <w:rsid w:val="00AA2926"/>
    <w:rsid w:val="00AA7D02"/>
    <w:rsid w:val="00AB2E57"/>
    <w:rsid w:val="00AB40F5"/>
    <w:rsid w:val="00AC05F2"/>
    <w:rsid w:val="00AC0CEE"/>
    <w:rsid w:val="00AC1229"/>
    <w:rsid w:val="00AC2CF7"/>
    <w:rsid w:val="00AD7C1C"/>
    <w:rsid w:val="00AE4FC3"/>
    <w:rsid w:val="00AE562D"/>
    <w:rsid w:val="00AF5FAE"/>
    <w:rsid w:val="00B00565"/>
    <w:rsid w:val="00B11259"/>
    <w:rsid w:val="00B25A71"/>
    <w:rsid w:val="00B30404"/>
    <w:rsid w:val="00B37F20"/>
    <w:rsid w:val="00B41D17"/>
    <w:rsid w:val="00B43735"/>
    <w:rsid w:val="00B563D8"/>
    <w:rsid w:val="00B56D10"/>
    <w:rsid w:val="00B64027"/>
    <w:rsid w:val="00B73B55"/>
    <w:rsid w:val="00B83F4E"/>
    <w:rsid w:val="00B944D2"/>
    <w:rsid w:val="00BA7DE8"/>
    <w:rsid w:val="00BD633D"/>
    <w:rsid w:val="00BD6787"/>
    <w:rsid w:val="00BD6917"/>
    <w:rsid w:val="00BE71BD"/>
    <w:rsid w:val="00C00887"/>
    <w:rsid w:val="00C1253E"/>
    <w:rsid w:val="00C128B2"/>
    <w:rsid w:val="00C171A5"/>
    <w:rsid w:val="00C2122C"/>
    <w:rsid w:val="00C21AA0"/>
    <w:rsid w:val="00C23C02"/>
    <w:rsid w:val="00C24A07"/>
    <w:rsid w:val="00C24F46"/>
    <w:rsid w:val="00C257F7"/>
    <w:rsid w:val="00C261A7"/>
    <w:rsid w:val="00C325DD"/>
    <w:rsid w:val="00C35A5C"/>
    <w:rsid w:val="00C365D2"/>
    <w:rsid w:val="00C43688"/>
    <w:rsid w:val="00C44B19"/>
    <w:rsid w:val="00C50D07"/>
    <w:rsid w:val="00C57D0A"/>
    <w:rsid w:val="00C621E9"/>
    <w:rsid w:val="00C63D5E"/>
    <w:rsid w:val="00C65A33"/>
    <w:rsid w:val="00C66840"/>
    <w:rsid w:val="00C86C9D"/>
    <w:rsid w:val="00C937A3"/>
    <w:rsid w:val="00C95E21"/>
    <w:rsid w:val="00C97023"/>
    <w:rsid w:val="00CA181A"/>
    <w:rsid w:val="00CA60C0"/>
    <w:rsid w:val="00CA7CEA"/>
    <w:rsid w:val="00CB476B"/>
    <w:rsid w:val="00CB494F"/>
    <w:rsid w:val="00CC00DA"/>
    <w:rsid w:val="00CC0D29"/>
    <w:rsid w:val="00CD0531"/>
    <w:rsid w:val="00CD09D7"/>
    <w:rsid w:val="00CE07B4"/>
    <w:rsid w:val="00CE7BB0"/>
    <w:rsid w:val="00CF09F3"/>
    <w:rsid w:val="00CF1C7D"/>
    <w:rsid w:val="00CF2012"/>
    <w:rsid w:val="00CF393D"/>
    <w:rsid w:val="00D04551"/>
    <w:rsid w:val="00D12F80"/>
    <w:rsid w:val="00D12FEC"/>
    <w:rsid w:val="00D1388A"/>
    <w:rsid w:val="00D15882"/>
    <w:rsid w:val="00D23ED0"/>
    <w:rsid w:val="00D2585D"/>
    <w:rsid w:val="00D25CB1"/>
    <w:rsid w:val="00D3017F"/>
    <w:rsid w:val="00D35FEE"/>
    <w:rsid w:val="00D4121E"/>
    <w:rsid w:val="00D469D5"/>
    <w:rsid w:val="00D47DC1"/>
    <w:rsid w:val="00D51391"/>
    <w:rsid w:val="00D56C5B"/>
    <w:rsid w:val="00D56CE8"/>
    <w:rsid w:val="00D65DDF"/>
    <w:rsid w:val="00D6605F"/>
    <w:rsid w:val="00D66B03"/>
    <w:rsid w:val="00D8055E"/>
    <w:rsid w:val="00D80CE6"/>
    <w:rsid w:val="00DA0E27"/>
    <w:rsid w:val="00DA2149"/>
    <w:rsid w:val="00DA4D0D"/>
    <w:rsid w:val="00DA77EE"/>
    <w:rsid w:val="00DB0848"/>
    <w:rsid w:val="00DB4280"/>
    <w:rsid w:val="00DB48CB"/>
    <w:rsid w:val="00DC0931"/>
    <w:rsid w:val="00DC136B"/>
    <w:rsid w:val="00DC2882"/>
    <w:rsid w:val="00DC2C89"/>
    <w:rsid w:val="00DC3CC2"/>
    <w:rsid w:val="00DC4079"/>
    <w:rsid w:val="00DD54FF"/>
    <w:rsid w:val="00DD62FE"/>
    <w:rsid w:val="00DD6481"/>
    <w:rsid w:val="00DE126D"/>
    <w:rsid w:val="00DF37FB"/>
    <w:rsid w:val="00E019AF"/>
    <w:rsid w:val="00E0509A"/>
    <w:rsid w:val="00E1221C"/>
    <w:rsid w:val="00E1297B"/>
    <w:rsid w:val="00E16123"/>
    <w:rsid w:val="00E24A7A"/>
    <w:rsid w:val="00E24ABC"/>
    <w:rsid w:val="00E310F4"/>
    <w:rsid w:val="00E37A9B"/>
    <w:rsid w:val="00E37FE7"/>
    <w:rsid w:val="00E42734"/>
    <w:rsid w:val="00E42896"/>
    <w:rsid w:val="00E42B70"/>
    <w:rsid w:val="00E520D5"/>
    <w:rsid w:val="00E65F75"/>
    <w:rsid w:val="00E70BDC"/>
    <w:rsid w:val="00E757F8"/>
    <w:rsid w:val="00E80195"/>
    <w:rsid w:val="00E8049E"/>
    <w:rsid w:val="00E85B10"/>
    <w:rsid w:val="00E85FD5"/>
    <w:rsid w:val="00E90596"/>
    <w:rsid w:val="00E92BF9"/>
    <w:rsid w:val="00EA2FF3"/>
    <w:rsid w:val="00EB53AA"/>
    <w:rsid w:val="00EC1397"/>
    <w:rsid w:val="00EC45E1"/>
    <w:rsid w:val="00EC493D"/>
    <w:rsid w:val="00EC52A9"/>
    <w:rsid w:val="00ED4F36"/>
    <w:rsid w:val="00ED5FE2"/>
    <w:rsid w:val="00ED624F"/>
    <w:rsid w:val="00EE3D6B"/>
    <w:rsid w:val="00EE43F6"/>
    <w:rsid w:val="00EF6111"/>
    <w:rsid w:val="00F01EF2"/>
    <w:rsid w:val="00F03B65"/>
    <w:rsid w:val="00F0421E"/>
    <w:rsid w:val="00F0428C"/>
    <w:rsid w:val="00F06DAB"/>
    <w:rsid w:val="00F115C2"/>
    <w:rsid w:val="00F1216D"/>
    <w:rsid w:val="00F14530"/>
    <w:rsid w:val="00F2171C"/>
    <w:rsid w:val="00F259A7"/>
    <w:rsid w:val="00F26692"/>
    <w:rsid w:val="00F34687"/>
    <w:rsid w:val="00F36D02"/>
    <w:rsid w:val="00F42B08"/>
    <w:rsid w:val="00F4591B"/>
    <w:rsid w:val="00F477F0"/>
    <w:rsid w:val="00F57BF2"/>
    <w:rsid w:val="00F60821"/>
    <w:rsid w:val="00F65C75"/>
    <w:rsid w:val="00F724B1"/>
    <w:rsid w:val="00F756A0"/>
    <w:rsid w:val="00F8348E"/>
    <w:rsid w:val="00F85BAC"/>
    <w:rsid w:val="00F9178C"/>
    <w:rsid w:val="00F9630A"/>
    <w:rsid w:val="00F97D09"/>
    <w:rsid w:val="00FA4466"/>
    <w:rsid w:val="00FA638F"/>
    <w:rsid w:val="00FA74B4"/>
    <w:rsid w:val="00FA7A30"/>
    <w:rsid w:val="00FB020D"/>
    <w:rsid w:val="00FB12A1"/>
    <w:rsid w:val="00FB3BD7"/>
    <w:rsid w:val="00FB4D2C"/>
    <w:rsid w:val="00FB52DE"/>
    <w:rsid w:val="00FB6D9B"/>
    <w:rsid w:val="00FD030E"/>
    <w:rsid w:val="00FD3F1B"/>
    <w:rsid w:val="00FE5EBB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docId w15:val="{EA099794-17D8-4C3B-B65B-B8705417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915A8"/>
    <w:pPr>
      <w:tabs>
        <w:tab w:val="left" w:pos="425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4A3EDF"/>
    <w:pPr>
      <w:keepNext/>
      <w:widowControl w:val="0"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widowControl w:val="0"/>
      <w:numPr>
        <w:numId w:val="14"/>
      </w:numPr>
      <w:ind w:left="510" w:hanging="340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FB52DE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4">
    <w:name w:val="αβγ"/>
    <w:basedOn w:val="a0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1"/>
    <w:link w:val="a4"/>
    <w:rsid w:val="00B563D8"/>
    <w:rPr>
      <w:rFonts w:ascii="Times New Roman" w:hAnsi="Times New Roman" w:cs="Times New Roman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rFonts w:eastAsia="Times New Roman"/>
      <w:i/>
      <w:sz w:val="20"/>
      <w:szCs w:val="20"/>
      <w:lang w:eastAsia="el-GR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34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image" Target="media/image3.wmf"/><Relationship Id="rId17" Type="http://schemas.openxmlformats.org/officeDocument/2006/relationships/oleObject" Target="embeddings/Microsoft_Visio_2003-2010_Drawing3.vsd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Visio_2003-2010_Drawing2.vsd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oleObject" Target="embeddings/Microsoft_Visio_2003-2010_Drawing1.vsd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7.bin"/><Relationship Id="rId30" Type="http://schemas.openxmlformats.org/officeDocument/2006/relationships/image" Target="media/image12.w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dmarg</cp:lastModifiedBy>
  <cp:revision>2</cp:revision>
  <cp:lastPrinted>2014-09-24T09:53:00Z</cp:lastPrinted>
  <dcterms:created xsi:type="dcterms:W3CDTF">2021-11-03T04:53:00Z</dcterms:created>
  <dcterms:modified xsi:type="dcterms:W3CDTF">2021-11-03T04:53:00Z</dcterms:modified>
</cp:coreProperties>
</file>