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C2" w:rsidRDefault="00A815FE" w:rsidP="00A815FE">
      <w:pPr>
        <w:pStyle w:val="10"/>
        <w:ind w:left="1701" w:right="1701"/>
      </w:pPr>
      <w:r>
        <w:t>Μετρώντας χρόνους βρίσκουμε ενέργειες</w:t>
      </w:r>
    </w:p>
    <w:p w:rsidR="00A815FE" w:rsidRDefault="009076BA" w:rsidP="00A815FE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9pt;margin-top:6.35pt;width:149.4pt;height:52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9607308" r:id="rId9"/>
        </w:object>
      </w:r>
      <w:r w:rsidR="00A815FE">
        <w:t xml:space="preserve">Ένα σώμα Α εκτελεί </w:t>
      </w:r>
      <w:proofErr w:type="spellStart"/>
      <w:r w:rsidR="00A815FE">
        <w:t>αατ</w:t>
      </w:r>
      <w:proofErr w:type="spellEnd"/>
      <w:r w:rsidR="00A815FE">
        <w:t>, δεμένο στο άκρο οριζόντιου ιδανικού ελατηρίου, σταθεράς k=80Ν/m</w:t>
      </w:r>
      <w:bookmarkStart w:id="0" w:name="_GoBack"/>
      <w:bookmarkEnd w:id="0"/>
      <w:r w:rsidR="00A815FE">
        <w:t>, με εξίσωση απομάκρυνσης x=0,25∙ημ(2πt)  (μονάδες στο S.Ι.</w:t>
      </w:r>
      <w:r w:rsidR="00380834">
        <w:t xml:space="preserve"> και θετική κατεύθυνση προς τα δεξιά</w:t>
      </w:r>
      <w:r w:rsidR="00A815FE">
        <w:t>). Ένα δεύτερο σώμα μάζας 2kg κινείται κατά μήκος του άξονα του ελατηρίου</w:t>
      </w:r>
      <w:r w:rsidR="00380834">
        <w:t xml:space="preserve"> προς τα αριστερά, όπως στο σχήμα</w:t>
      </w:r>
      <w:r w:rsidR="00A815FE">
        <w:t xml:space="preserve"> και  συγκρούεται κεντρικά και ελαστικά </w:t>
      </w:r>
      <w:r w:rsidR="00380834">
        <w:t>με το σώμα Α τη χρονική στιγμή t</w:t>
      </w:r>
      <w:r w:rsidR="00380834">
        <w:rPr>
          <w:vertAlign w:val="subscript"/>
        </w:rPr>
        <w:t>1</w:t>
      </w:r>
      <w:r w:rsidR="00380834">
        <w:t>=5/4s. Αν η ταχύτητα του σώματος Α, μηδενίζεται για πρώτη φορά, μετά την κρούση, τη στιγμή t</w:t>
      </w:r>
      <w:r w:rsidR="00380834">
        <w:rPr>
          <w:vertAlign w:val="subscript"/>
        </w:rPr>
        <w:t>2</w:t>
      </w:r>
      <w:r w:rsidR="00380834">
        <w:t>= 19/12s, να βρεθούν:</w:t>
      </w:r>
    </w:p>
    <w:p w:rsidR="00380834" w:rsidRDefault="00380834" w:rsidP="009268F1">
      <w:pPr>
        <w:ind w:left="453" w:hanging="340"/>
      </w:pPr>
      <w:r>
        <w:t xml:space="preserve">i) </w:t>
      </w:r>
      <w:r w:rsidR="009268F1">
        <w:t xml:space="preserve"> </w:t>
      </w:r>
      <w:r>
        <w:t>Η ταχύτητα και η επιτάχυνση του σώματος Α, ελάχιστα πριν την κρούση.</w:t>
      </w:r>
    </w:p>
    <w:p w:rsidR="00380834" w:rsidRDefault="00380834" w:rsidP="009268F1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42C87">
        <w:t>Η</w:t>
      </w:r>
      <w:r w:rsidR="009268F1">
        <w:t xml:space="preserve"> επιτάχυνση του σώματος Α τη στιγμή t</w:t>
      </w:r>
      <w:r w:rsidR="009268F1">
        <w:rPr>
          <w:vertAlign w:val="subscript"/>
        </w:rPr>
        <w:t>2</w:t>
      </w:r>
      <w:r w:rsidR="009268F1">
        <w:t>.</w:t>
      </w:r>
    </w:p>
    <w:p w:rsidR="009268F1" w:rsidRDefault="009268F1" w:rsidP="009268F1">
      <w:pPr>
        <w:ind w:left="453" w:hanging="340"/>
      </w:pPr>
      <w:proofErr w:type="spellStart"/>
      <w:r>
        <w:t>iii</w:t>
      </w:r>
      <w:proofErr w:type="spellEnd"/>
      <w:r>
        <w:t>) Ποια χρονική στιγμή πρόκειται να συγκρουσθούν τα σώματα για δεύτερη φορά.</w:t>
      </w:r>
    </w:p>
    <w:p w:rsidR="009268F1" w:rsidRDefault="009268F1" w:rsidP="009268F1">
      <w:pPr>
        <w:ind w:left="453" w:hanging="340"/>
      </w:pPr>
      <w:proofErr w:type="spellStart"/>
      <w:r>
        <w:t>iv</w:t>
      </w:r>
      <w:proofErr w:type="spellEnd"/>
      <w:r>
        <w:t>) Να υπολογισθεί</w:t>
      </w:r>
      <w:r w:rsidR="00BA2C43">
        <w:t xml:space="preserve"> η ενέργεια ταλάντωσης του σώματος Α, καθώς και </w:t>
      </w:r>
      <w:r>
        <w:t>η κινητική ενέργεια του Β σώματος</w:t>
      </w:r>
      <w:r w:rsidR="00BA2C43">
        <w:t>, μετά την δεύτερη μεταξύ τους κρούση.</w:t>
      </w:r>
    </w:p>
    <w:p w:rsidR="009268F1" w:rsidRDefault="009268F1" w:rsidP="00A815FE">
      <w:r>
        <w:t>Δίνεται π</w:t>
      </w:r>
      <w:r>
        <w:rPr>
          <w:vertAlign w:val="superscript"/>
        </w:rPr>
        <w:t>2</w:t>
      </w:r>
      <w:r>
        <w:t>≈10.</w:t>
      </w:r>
    </w:p>
    <w:p w:rsidR="009268F1" w:rsidRPr="00276C56" w:rsidRDefault="009076BA" w:rsidP="00A815FE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372.05pt;margin-top:22pt;width:112.8pt;height:87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99607309" r:id="rId11"/>
        </w:object>
      </w:r>
      <w:r w:rsidR="009268F1" w:rsidRPr="00276C56">
        <w:rPr>
          <w:b/>
          <w:i/>
          <w:color w:val="0070C0"/>
          <w:sz w:val="24"/>
          <w:szCs w:val="24"/>
        </w:rPr>
        <w:t>Απάντηση:</w:t>
      </w:r>
    </w:p>
    <w:p w:rsidR="009268F1" w:rsidRPr="009268F1" w:rsidRDefault="00681FD8" w:rsidP="00681FD8">
      <w:pPr>
        <w:pStyle w:val="1"/>
      </w:pPr>
      <w:r>
        <w:t>Με αντικατάσταση στην εξίσωση της απομάκρυνσης t=t</w:t>
      </w:r>
      <w:r>
        <w:rPr>
          <w:vertAlign w:val="subscript"/>
        </w:rPr>
        <w:t>1</w:t>
      </w:r>
      <w:r>
        <w:t>, βρίσκουμε την θέση της κρούσης:</w:t>
      </w:r>
    </w:p>
    <w:p w:rsidR="00380834" w:rsidRDefault="000835D7" w:rsidP="000835D7">
      <w:pPr>
        <w:jc w:val="center"/>
        <w:rPr>
          <w:lang w:val="en-US"/>
        </w:rPr>
      </w:pPr>
      <w:r w:rsidRPr="000835D7">
        <w:rPr>
          <w:position w:val="-28"/>
        </w:rPr>
        <w:object w:dxaOrig="4700" w:dyaOrig="680">
          <v:shape id="_x0000_i1027" type="#_x0000_t75" style="width:235.2pt;height:34pt" o:ole="">
            <v:imagedata r:id="rId12" o:title=""/>
          </v:shape>
          <o:OLEObject Type="Embed" ProgID="Equation.DSMT4" ShapeID="_x0000_i1027" DrawAspect="Content" ObjectID="_1699607300" r:id="rId13"/>
        </w:object>
      </w:r>
    </w:p>
    <w:p w:rsidR="000835D7" w:rsidRDefault="000835D7" w:rsidP="00276C56">
      <w:pPr>
        <w:ind w:left="340"/>
      </w:pPr>
      <w:r>
        <w:t>Δηλαδή η πρώτη κρούση πραγματοποιείται στην ακραία δεξιά θέση της ταλάντωσης του σώματος, συνεπώς έχουμε μηδενική ταχύτητα και επιτάχυνση:</w:t>
      </w:r>
    </w:p>
    <w:p w:rsidR="000835D7" w:rsidRDefault="000835D7" w:rsidP="00276C56">
      <w:pPr>
        <w:jc w:val="center"/>
      </w:pPr>
      <w:r w:rsidRPr="00276C56">
        <w:rPr>
          <w:i/>
          <w:sz w:val="24"/>
          <w:szCs w:val="24"/>
        </w:rPr>
        <w:t>α</w:t>
      </w:r>
      <w:r w:rsidRPr="00276C56">
        <w:rPr>
          <w:i/>
          <w:sz w:val="24"/>
          <w:szCs w:val="24"/>
          <w:vertAlign w:val="subscript"/>
        </w:rPr>
        <w:t>1</w:t>
      </w:r>
      <w:r w:rsidRPr="00276C56">
        <w:rPr>
          <w:i/>
          <w:sz w:val="24"/>
          <w:szCs w:val="24"/>
        </w:rPr>
        <w:t>=-ω</w:t>
      </w:r>
      <w:r w:rsidRPr="00276C56">
        <w:rPr>
          <w:i/>
          <w:sz w:val="24"/>
          <w:szCs w:val="24"/>
          <w:vertAlign w:val="superscript"/>
        </w:rPr>
        <w:t>2</w:t>
      </w:r>
      <w:r w:rsidRPr="00276C56">
        <w:rPr>
          <w:i/>
          <w:sz w:val="24"/>
          <w:szCs w:val="24"/>
        </w:rPr>
        <w:t>∙x</w:t>
      </w:r>
      <w:r w:rsidRPr="00276C56">
        <w:rPr>
          <w:i/>
          <w:sz w:val="24"/>
          <w:szCs w:val="24"/>
          <w:vertAlign w:val="subscript"/>
        </w:rPr>
        <w:t>1</w:t>
      </w:r>
      <w:r w:rsidRPr="00276C56">
        <w:rPr>
          <w:i/>
          <w:sz w:val="24"/>
          <w:szCs w:val="24"/>
        </w:rPr>
        <w:t>=-(2π)</w:t>
      </w:r>
      <w:r w:rsidRPr="00276C56">
        <w:rPr>
          <w:i/>
          <w:sz w:val="24"/>
          <w:szCs w:val="24"/>
          <w:vertAlign w:val="superscript"/>
        </w:rPr>
        <w:t>2</w:t>
      </w:r>
      <w:r w:rsidRPr="00276C56">
        <w:rPr>
          <w:i/>
          <w:sz w:val="24"/>
          <w:szCs w:val="24"/>
        </w:rPr>
        <w:t>∙0,25 m/s</w:t>
      </w:r>
      <w:r w:rsidRPr="00276C56">
        <w:rPr>
          <w:i/>
          <w:sz w:val="24"/>
          <w:szCs w:val="24"/>
          <w:vertAlign w:val="superscript"/>
        </w:rPr>
        <w:t>2</w:t>
      </w:r>
      <w:r w:rsidRPr="00276C56">
        <w:rPr>
          <w:i/>
          <w:sz w:val="24"/>
          <w:szCs w:val="24"/>
        </w:rPr>
        <w:t xml:space="preserve"> </w:t>
      </w:r>
      <w:r w:rsidR="00276C56" w:rsidRPr="00276C56">
        <w:rPr>
          <w:i/>
          <w:sz w:val="24"/>
          <w:szCs w:val="24"/>
        </w:rPr>
        <w:t>≈-10 m/s</w:t>
      </w:r>
      <w:r w:rsidR="00276C56" w:rsidRPr="00276C56">
        <w:rPr>
          <w:i/>
          <w:sz w:val="24"/>
          <w:szCs w:val="24"/>
          <w:vertAlign w:val="superscript"/>
        </w:rPr>
        <w:t>2</w:t>
      </w:r>
      <w:r w:rsidR="00276C56">
        <w:t>.</w:t>
      </w:r>
    </w:p>
    <w:p w:rsidR="004020B6" w:rsidRDefault="009076BA" w:rsidP="00276C56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0" type="#_x0000_t75" style="position:absolute;left:0;text-align:left;margin-left:348.15pt;margin-top:34.5pt;width:134.15pt;height:138.1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0" DrawAspect="Content" ObjectID="_1699607310" r:id="rId15"/>
        </w:object>
      </w:r>
      <w:r w:rsidR="00276C56">
        <w:t>Αφού η κρούση έγινε στην δεξιά ακραία θέση, το σώμα Α θα αποκτήσει ταχύτητα προς τα αριστερά, οπότε η ταχύτητά του θα μηδενιστεί, για πρώτη φορά, στην δεξιά ακραία θέση της νέας του ταλάντωσης, όπου</w:t>
      </w:r>
      <w:r w:rsidR="00967054" w:rsidRPr="00967054">
        <w:t xml:space="preserve"> </w:t>
      </w:r>
      <w:r w:rsidR="00967054">
        <w:t>η ταλάντωση αυτή</w:t>
      </w:r>
      <w:r w:rsidR="00276C56">
        <w:t xml:space="preserve"> έχει την ίδια θέση ισορροπίας Ο και την ίδια περίοδο</w:t>
      </w:r>
      <w:r w:rsidR="004020B6">
        <w:t>:</w:t>
      </w:r>
    </w:p>
    <w:p w:rsidR="00276C56" w:rsidRDefault="00276C56" w:rsidP="004020B6">
      <w:pPr>
        <w:jc w:val="center"/>
      </w:pPr>
      <w:r w:rsidRPr="00276C56">
        <w:rPr>
          <w:position w:val="-24"/>
        </w:rPr>
        <w:object w:dxaOrig="1939" w:dyaOrig="620">
          <v:shape id="_x0000_i1029" type="#_x0000_t75" style="width:97.2pt;height:31.2pt" o:ole="">
            <v:imagedata r:id="rId16" o:title=""/>
          </v:shape>
          <o:OLEObject Type="Embed" ProgID="Equation.DSMT4" ShapeID="_x0000_i1029" DrawAspect="Content" ObjectID="_1699607301" r:id="rId17"/>
        </w:object>
      </w:r>
      <w:r w:rsidR="00233565" w:rsidRPr="00233565">
        <w:t>.</w:t>
      </w:r>
    </w:p>
    <w:p w:rsidR="00967054" w:rsidRDefault="00967054" w:rsidP="0069225F">
      <w:pPr>
        <w:ind w:left="340"/>
      </w:pPr>
      <w:r>
        <w:t>Αλλά τότε σχεδιάζοντας τον κύκλο αναφοράς της ταλάντωσης αυτής, το σώμα μετακινείται από την θέση Α</w:t>
      </w:r>
      <w:r>
        <w:rPr>
          <w:vertAlign w:val="subscript"/>
        </w:rPr>
        <w:t>1</w:t>
      </w:r>
      <w:r>
        <w:t xml:space="preserve"> στην θέση x=-Α</w:t>
      </w:r>
      <w:r>
        <w:rPr>
          <w:vertAlign w:val="subscript"/>
        </w:rPr>
        <w:t>2</w:t>
      </w:r>
      <w:r>
        <w:t xml:space="preserve">, όπως στο σχήμα, έχοντας διαγράψει την γωνία </w:t>
      </w:r>
      <w:proofErr w:type="spellStart"/>
      <w:r>
        <w:t>Δφ</w:t>
      </w:r>
      <w:proofErr w:type="spellEnd"/>
      <w:r w:rsidR="004020B6">
        <w:t>, όπου:</w:t>
      </w:r>
    </w:p>
    <w:p w:rsidR="004020B6" w:rsidRDefault="004020B6" w:rsidP="0069225F">
      <w:pPr>
        <w:jc w:val="right"/>
      </w:pPr>
      <w:r w:rsidRPr="004020B6">
        <w:rPr>
          <w:position w:val="-60"/>
        </w:rPr>
        <w:object w:dxaOrig="4540" w:dyaOrig="1320">
          <v:shape id="_x0000_i1030" type="#_x0000_t75" style="width:227.2pt;height:66pt" o:ole="">
            <v:imagedata r:id="rId18" o:title=""/>
          </v:shape>
          <o:OLEObject Type="Embed" ProgID="Equation.DSMT4" ShapeID="_x0000_i1030" DrawAspect="Content" ObjectID="_1699607302" r:id="rId19"/>
        </w:object>
      </w:r>
    </w:p>
    <w:p w:rsidR="0069225F" w:rsidRPr="00083734" w:rsidRDefault="0069225F" w:rsidP="0069225F">
      <w:pPr>
        <w:ind w:left="340"/>
      </w:pPr>
      <w:r>
        <w:lastRenderedPageBreak/>
        <w:t>Οπότε</w:t>
      </w:r>
      <w:r w:rsidR="00083734">
        <w:t>:</w:t>
      </w:r>
    </w:p>
    <w:p w:rsidR="0069225F" w:rsidRPr="0069225F" w:rsidRDefault="009076BA" w:rsidP="0069225F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1" type="#_x0000_t75" style="position:absolute;left:0;text-align:left;margin-left:373.1pt;margin-top:8.15pt;width:112.8pt;height:87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1" DrawAspect="Content" ObjectID="_1699607311" r:id="rId21"/>
        </w:object>
      </w:r>
      <w:r w:rsidR="0069225F" w:rsidRPr="0069225F">
        <w:rPr>
          <w:position w:val="-38"/>
        </w:rPr>
        <w:object w:dxaOrig="3980" w:dyaOrig="760">
          <v:shape id="_x0000_i1032" type="#_x0000_t75" style="width:198.8pt;height:38pt" o:ole="">
            <v:imagedata r:id="rId22" o:title=""/>
          </v:shape>
          <o:OLEObject Type="Embed" ProgID="Equation.DSMT4" ShapeID="_x0000_i1032" DrawAspect="Content" ObjectID="_1699607303" r:id="rId23"/>
        </w:object>
      </w:r>
      <w:r w:rsidR="0069225F" w:rsidRPr="0069225F">
        <w:t>.</w:t>
      </w:r>
    </w:p>
    <w:p w:rsidR="0069225F" w:rsidRDefault="0069225F" w:rsidP="0069225F">
      <w:pPr>
        <w:ind w:left="340"/>
      </w:pPr>
      <w:r>
        <w:t>Αλλά τότε η επιτάχυνση του σώματος είναι ίση:</w:t>
      </w:r>
    </w:p>
    <w:p w:rsidR="0069225F" w:rsidRDefault="0069225F" w:rsidP="0069225F">
      <w:pPr>
        <w:jc w:val="center"/>
      </w:pPr>
      <w:r>
        <w:rPr>
          <w:i/>
          <w:sz w:val="24"/>
          <w:szCs w:val="24"/>
        </w:rPr>
        <w:t>α</w:t>
      </w:r>
      <w:r>
        <w:rPr>
          <w:i/>
          <w:sz w:val="24"/>
          <w:szCs w:val="24"/>
          <w:vertAlign w:val="subscript"/>
        </w:rPr>
        <w:t>2</w:t>
      </w:r>
      <w:r w:rsidRPr="00276C56">
        <w:rPr>
          <w:i/>
          <w:sz w:val="24"/>
          <w:szCs w:val="24"/>
        </w:rPr>
        <w:t>=-ω</w:t>
      </w:r>
      <w:r w:rsidRPr="00276C56">
        <w:rPr>
          <w:i/>
          <w:sz w:val="24"/>
          <w:szCs w:val="24"/>
          <w:vertAlign w:val="superscript"/>
        </w:rPr>
        <w:t>2</w:t>
      </w:r>
      <w:r w:rsidRPr="00276C56">
        <w:rPr>
          <w:i/>
          <w:sz w:val="24"/>
          <w:szCs w:val="24"/>
        </w:rPr>
        <w:t>∙x</w:t>
      </w:r>
      <w:r>
        <w:rPr>
          <w:i/>
          <w:sz w:val="24"/>
          <w:szCs w:val="24"/>
          <w:vertAlign w:val="subscript"/>
        </w:rPr>
        <w:t>2</w:t>
      </w:r>
      <w:r w:rsidRPr="00276C56">
        <w:rPr>
          <w:i/>
          <w:sz w:val="24"/>
          <w:szCs w:val="24"/>
        </w:rPr>
        <w:t>=-(2π)</w:t>
      </w:r>
      <w:r w:rsidRPr="00276C56">
        <w:rPr>
          <w:i/>
          <w:sz w:val="24"/>
          <w:szCs w:val="24"/>
          <w:vertAlign w:val="superscript"/>
        </w:rPr>
        <w:t>2</w:t>
      </w:r>
      <w:r w:rsidRPr="00276C56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>(-</w:t>
      </w:r>
      <w:r w:rsidRPr="00276C56">
        <w:rPr>
          <w:i/>
          <w:sz w:val="24"/>
          <w:szCs w:val="24"/>
        </w:rPr>
        <w:t>0,5</w:t>
      </w:r>
      <w:r>
        <w:rPr>
          <w:i/>
          <w:sz w:val="24"/>
          <w:szCs w:val="24"/>
        </w:rPr>
        <w:t>)</w:t>
      </w:r>
      <w:r w:rsidRPr="00276C56">
        <w:rPr>
          <w:i/>
          <w:sz w:val="24"/>
          <w:szCs w:val="24"/>
        </w:rPr>
        <w:t xml:space="preserve"> m/s</w:t>
      </w:r>
      <w:r w:rsidRPr="00276C56">
        <w:rPr>
          <w:i/>
          <w:sz w:val="24"/>
          <w:szCs w:val="24"/>
          <w:vertAlign w:val="superscript"/>
        </w:rPr>
        <w:t>2</w:t>
      </w:r>
      <w:r w:rsidRPr="00276C56">
        <w:rPr>
          <w:i/>
          <w:sz w:val="24"/>
          <w:szCs w:val="24"/>
        </w:rPr>
        <w:t xml:space="preserve"> ≈</w:t>
      </w:r>
      <w:r>
        <w:rPr>
          <w:i/>
          <w:sz w:val="24"/>
          <w:szCs w:val="24"/>
        </w:rPr>
        <w:t>+2</w:t>
      </w:r>
      <w:r w:rsidRPr="00276C56">
        <w:rPr>
          <w:i/>
          <w:sz w:val="24"/>
          <w:szCs w:val="24"/>
        </w:rPr>
        <w:t>0 m/s</w:t>
      </w:r>
      <w:r w:rsidRPr="00276C56">
        <w:rPr>
          <w:i/>
          <w:sz w:val="24"/>
          <w:szCs w:val="24"/>
          <w:vertAlign w:val="superscript"/>
        </w:rPr>
        <w:t>2</w:t>
      </w:r>
      <w:r>
        <w:t>.</w:t>
      </w:r>
    </w:p>
    <w:p w:rsidR="0069225F" w:rsidRDefault="0097659B" w:rsidP="0097659B">
      <w:pPr>
        <w:pStyle w:val="1"/>
      </w:pPr>
      <w:r>
        <w:t>Για την σταθερά επαναφοράς του σώματος Α έχουμε:</w:t>
      </w:r>
    </w:p>
    <w:p w:rsidR="0097659B" w:rsidRDefault="0097659B" w:rsidP="0097659B">
      <w:pPr>
        <w:jc w:val="center"/>
        <w:rPr>
          <w:lang w:val="en-US"/>
        </w:rPr>
      </w:pPr>
      <w:r w:rsidRPr="0097659B">
        <w:rPr>
          <w:position w:val="-30"/>
        </w:rPr>
        <w:object w:dxaOrig="4320" w:dyaOrig="680">
          <v:shape id="_x0000_i1033" type="#_x0000_t75" style="width:3in;height:34pt" o:ole="">
            <v:imagedata r:id="rId24" o:title=""/>
          </v:shape>
          <o:OLEObject Type="Embed" ProgID="Equation.DSMT4" ShapeID="_x0000_i1033" DrawAspect="Content" ObjectID="_1699607304" r:id="rId25"/>
        </w:object>
      </w:r>
    </w:p>
    <w:p w:rsidR="00A77510" w:rsidRDefault="009076BA" w:rsidP="00D25A9E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6" type="#_x0000_t75" style="position:absolute;left:0;text-align:left;margin-left:320.85pt;margin-top:4.7pt;width:158.45pt;height:163.2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36" DrawAspect="Content" ObjectID="_1699607312" r:id="rId27"/>
        </w:object>
      </w:r>
      <w:r w:rsidR="0097659B">
        <w:t xml:space="preserve">Βλέπουμε δηλαδή το σώμα Α να έχει ίση μάζα με το Β. Αλλά τότε κατά την κεντρική ελαστική μεταξύ τους κρούση ανταλλάσσουν ταχύτητες, </w:t>
      </w:r>
      <w:r w:rsidR="00D25A9E">
        <w:t>όπου αφού η ταχύτητα πριν την κρούση του Α ήταν μηδενική, το Β θα μείνει ακίνητο μετά την κρούση, στη θέση x</w:t>
      </w:r>
      <w:r w:rsidR="00D25A9E">
        <w:rPr>
          <w:vertAlign w:val="subscript"/>
        </w:rPr>
        <w:t>1</w:t>
      </w:r>
      <w:r w:rsidR="00D25A9E">
        <w:t>=0,25m. Στη θέση αυτή θα επιστρέψει το σώμα Α και θα ακολουθήσει δεύτερη κρούση, αφού η φάση του μεταβληθεί κατά 2Δφ (βλέπε τον κύκλο αναφοράς</w:t>
      </w:r>
      <w:r w:rsidR="00A77510">
        <w:t xml:space="preserve"> δίπλα) τη χρονική στιγμή t</w:t>
      </w:r>
      <w:r w:rsidR="00A77510">
        <w:rPr>
          <w:vertAlign w:val="subscript"/>
        </w:rPr>
        <w:t>3</w:t>
      </w:r>
      <w:r w:rsidR="00A77510">
        <w:t>, όπου:</w:t>
      </w:r>
    </w:p>
    <w:p w:rsidR="0097659B" w:rsidRDefault="0019147E" w:rsidP="0019147E">
      <w:pPr>
        <w:ind w:left="340"/>
        <w:jc w:val="center"/>
        <w:rPr>
          <w:i/>
          <w:sz w:val="24"/>
          <w:szCs w:val="24"/>
        </w:rPr>
      </w:pPr>
      <w:r w:rsidRPr="0019147E">
        <w:rPr>
          <w:i/>
          <w:position w:val="-24"/>
          <w:sz w:val="24"/>
          <w:szCs w:val="24"/>
        </w:rPr>
        <w:object w:dxaOrig="4320" w:dyaOrig="620">
          <v:shape id="_x0000_i1035" type="#_x0000_t75" style="width:3in;height:31.2pt" o:ole="">
            <v:imagedata r:id="rId28" o:title=""/>
          </v:shape>
          <o:OLEObject Type="Embed" ProgID="Equation.DSMT4" ShapeID="_x0000_i1035" DrawAspect="Content" ObjectID="_1699607305" r:id="rId29"/>
        </w:object>
      </w:r>
    </w:p>
    <w:p w:rsidR="0019147E" w:rsidRDefault="0019147E" w:rsidP="004914EF">
      <w:pPr>
        <w:ind w:left="340"/>
      </w:pPr>
      <w:r>
        <w:t xml:space="preserve">Αφού </w:t>
      </w:r>
      <w:proofErr w:type="spellStart"/>
      <w:r>
        <w:t>Δφ</w:t>
      </w:r>
      <w:proofErr w:type="spellEnd"/>
      <w:r>
        <w:t xml:space="preserve">=2π/3 </w:t>
      </w:r>
      <w:r w:rsidR="004914EF">
        <w:t>σε χρόνο</w:t>
      </w:r>
      <w:r>
        <w:t xml:space="preserve"> </w:t>
      </w:r>
      <w:proofErr w:type="spellStart"/>
      <w:r w:rsidR="004914EF">
        <w:t>Δt</w:t>
      </w:r>
      <w:proofErr w:type="spellEnd"/>
      <w:r w:rsidR="004914EF">
        <w:t xml:space="preserve"> = Τ/3.</w:t>
      </w:r>
    </w:p>
    <w:p w:rsidR="000A5E77" w:rsidRDefault="000A5E77" w:rsidP="000A5E77">
      <w:pPr>
        <w:pStyle w:val="1"/>
      </w:pPr>
      <w:r>
        <w:t xml:space="preserve">Μετά την δεύτερη κρούση μεταξύ των δύο σωμάτων, αφού </w:t>
      </w:r>
      <w:r w:rsidR="001D147D">
        <w:t xml:space="preserve">αυτά </w:t>
      </w:r>
      <w:r>
        <w:t xml:space="preserve">θα ανταλλάξουν ξανά ταχύτητες, το Α θα αποκτήσει μηδενική ταχύτητα, ενώ το Β θα κινηθεί προς τα δεξιά με ταχύτητα μέτρου </w:t>
      </w:r>
      <w:proofErr w:type="spellStart"/>
      <w:r>
        <w:t>υ</w:t>
      </w:r>
      <w:r>
        <w:rPr>
          <w:vertAlign w:val="subscript"/>
        </w:rPr>
        <w:t>Β</w:t>
      </w:r>
      <w:proofErr w:type="spellEnd"/>
      <w:r>
        <w:t>, ίση με αυτή που είχε και πριν την πρώτη κρούση! Πράγματι κατά την πρώτη κρούση, όλη η κινητική ενέργεια του Β μεταφέρθηκε στο Α σώμα</w:t>
      </w:r>
      <w:r w:rsidR="00E51888">
        <w:t>. Πόση ήταν αυτή;  Όση είναι η κινητική ενέργεια του Α αμέσως μετά την κρούση, αφού προηγούμενα βρισκόταν σε θέση πλάτους με μηδενική ταχύτητα. Αλλά τότε από την ενέργεια ταλάντωσης, μεταξύ της θέσης x</w:t>
      </w:r>
      <w:r w:rsidR="00E51888">
        <w:rPr>
          <w:vertAlign w:val="subscript"/>
        </w:rPr>
        <w:t>1</w:t>
      </w:r>
      <w:r w:rsidR="00E51888">
        <w:t>=Α</w:t>
      </w:r>
      <w:r w:rsidR="00E51888">
        <w:rPr>
          <w:vertAlign w:val="subscript"/>
        </w:rPr>
        <w:t>1</w:t>
      </w:r>
      <w:r w:rsidR="00E51888">
        <w:t>, αμέσως μετά την κρούση και της θέσης x</w:t>
      </w:r>
      <w:r w:rsidR="00E51888">
        <w:rPr>
          <w:vertAlign w:val="subscript"/>
        </w:rPr>
        <w:t>2</w:t>
      </w:r>
      <w:r w:rsidR="00E51888">
        <w:t>=-Α</w:t>
      </w:r>
      <w:r w:rsidR="00E51888">
        <w:rPr>
          <w:vertAlign w:val="subscript"/>
        </w:rPr>
        <w:t>2</w:t>
      </w:r>
      <w:r w:rsidR="00E51888">
        <w:t>, παίρνουμε:</w:t>
      </w:r>
    </w:p>
    <w:p w:rsidR="00E51888" w:rsidRDefault="00E51888" w:rsidP="00E51888">
      <w:pPr>
        <w:jc w:val="center"/>
        <w:rPr>
          <w:lang w:val="en-US"/>
        </w:rPr>
      </w:pPr>
      <w:r w:rsidRPr="00E51888">
        <w:rPr>
          <w:position w:val="-58"/>
        </w:rPr>
        <w:object w:dxaOrig="4880" w:dyaOrig="1280">
          <v:shape id="_x0000_i1036" type="#_x0000_t75" style="width:244.4pt;height:64pt" o:ole="">
            <v:imagedata r:id="rId30" o:title=""/>
          </v:shape>
          <o:OLEObject Type="Embed" ProgID="Equation.DSMT4" ShapeID="_x0000_i1036" DrawAspect="Content" ObjectID="_1699607306" r:id="rId31"/>
        </w:object>
      </w:r>
    </w:p>
    <w:p w:rsidR="001D147D" w:rsidRDefault="001D147D" w:rsidP="001D147D">
      <w:pPr>
        <w:ind w:left="340"/>
      </w:pPr>
      <w:r>
        <w:t>Τελικά δηλαδή το Β σώμα θα απομακρυνθεί με κινητική ενέργεια Κ</w:t>
      </w:r>
      <w:r>
        <w:rPr>
          <w:vertAlign w:val="subscript"/>
        </w:rPr>
        <w:t>2</w:t>
      </w:r>
      <w:r>
        <w:t>=7,5J, ενώ το Α θα ταλαντωθεί με την αρχική ενέργεια που είχε και πριν την πρώτη κρούση:</w:t>
      </w:r>
    </w:p>
    <w:p w:rsidR="001D147D" w:rsidRPr="001D147D" w:rsidRDefault="00307742" w:rsidP="001D147D">
      <w:pPr>
        <w:jc w:val="center"/>
      </w:pPr>
      <w:r w:rsidRPr="001D147D">
        <w:rPr>
          <w:position w:val="-24"/>
        </w:rPr>
        <w:object w:dxaOrig="3320" w:dyaOrig="620">
          <v:shape id="_x0000_i1039" type="#_x0000_t75" style="width:166pt;height:31.2pt" o:ole="">
            <v:imagedata r:id="rId32" o:title=""/>
          </v:shape>
          <o:OLEObject Type="Embed" ProgID="Equation.DSMT4" ShapeID="_x0000_i1039" DrawAspect="Content" ObjectID="_1699607307" r:id="rId33"/>
        </w:object>
      </w:r>
    </w:p>
    <w:p w:rsidR="004914EF" w:rsidRPr="0019147E" w:rsidRDefault="001D147D" w:rsidP="001D147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4914EF" w:rsidRPr="0019147E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BA" w:rsidRDefault="009076BA">
      <w:pPr>
        <w:spacing w:after="0" w:line="240" w:lineRule="auto"/>
      </w:pPr>
      <w:r>
        <w:separator/>
      </w:r>
    </w:p>
  </w:endnote>
  <w:endnote w:type="continuationSeparator" w:id="0">
    <w:p w:rsidR="009076BA" w:rsidRDefault="0090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BA" w:rsidRDefault="009076BA">
      <w:pPr>
        <w:spacing w:after="0" w:line="240" w:lineRule="auto"/>
      </w:pPr>
      <w:r>
        <w:separator/>
      </w:r>
    </w:p>
  </w:footnote>
  <w:footnote w:type="continuationSeparator" w:id="0">
    <w:p w:rsidR="009076BA" w:rsidRDefault="0090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815FE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815FE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FE"/>
    <w:rsid w:val="00042C87"/>
    <w:rsid w:val="000701A8"/>
    <w:rsid w:val="000835D7"/>
    <w:rsid w:val="00083734"/>
    <w:rsid w:val="000A5A2D"/>
    <w:rsid w:val="000A5E77"/>
    <w:rsid w:val="000C34FC"/>
    <w:rsid w:val="001764F7"/>
    <w:rsid w:val="001865ED"/>
    <w:rsid w:val="0019147E"/>
    <w:rsid w:val="001D147D"/>
    <w:rsid w:val="00233565"/>
    <w:rsid w:val="00276C56"/>
    <w:rsid w:val="002D5901"/>
    <w:rsid w:val="00307742"/>
    <w:rsid w:val="00334BD8"/>
    <w:rsid w:val="00342B66"/>
    <w:rsid w:val="00355EF4"/>
    <w:rsid w:val="00380834"/>
    <w:rsid w:val="003B4900"/>
    <w:rsid w:val="003D2058"/>
    <w:rsid w:val="003D5E6E"/>
    <w:rsid w:val="004020B6"/>
    <w:rsid w:val="0041752B"/>
    <w:rsid w:val="0044454D"/>
    <w:rsid w:val="00465D8E"/>
    <w:rsid w:val="004914EF"/>
    <w:rsid w:val="00497E08"/>
    <w:rsid w:val="004F7518"/>
    <w:rsid w:val="005428E3"/>
    <w:rsid w:val="00572886"/>
    <w:rsid w:val="005C059F"/>
    <w:rsid w:val="005E6F8D"/>
    <w:rsid w:val="005F298F"/>
    <w:rsid w:val="00667E23"/>
    <w:rsid w:val="00681FD8"/>
    <w:rsid w:val="0069225F"/>
    <w:rsid w:val="00717932"/>
    <w:rsid w:val="0079679D"/>
    <w:rsid w:val="007E115B"/>
    <w:rsid w:val="007E656A"/>
    <w:rsid w:val="0081576D"/>
    <w:rsid w:val="008371B1"/>
    <w:rsid w:val="00880ED0"/>
    <w:rsid w:val="008945AD"/>
    <w:rsid w:val="009076BA"/>
    <w:rsid w:val="009268F1"/>
    <w:rsid w:val="00967054"/>
    <w:rsid w:val="0097659B"/>
    <w:rsid w:val="009A1C4D"/>
    <w:rsid w:val="00A22E0F"/>
    <w:rsid w:val="00A77510"/>
    <w:rsid w:val="00A815FE"/>
    <w:rsid w:val="00A953F9"/>
    <w:rsid w:val="00AC5AC3"/>
    <w:rsid w:val="00B01F92"/>
    <w:rsid w:val="00B11C3D"/>
    <w:rsid w:val="00B820C2"/>
    <w:rsid w:val="00BA2C43"/>
    <w:rsid w:val="00BC0EAD"/>
    <w:rsid w:val="00CA7A43"/>
    <w:rsid w:val="00D045EF"/>
    <w:rsid w:val="00D25A9E"/>
    <w:rsid w:val="00D82210"/>
    <w:rsid w:val="00D9297D"/>
    <w:rsid w:val="00DE49E1"/>
    <w:rsid w:val="00E269A8"/>
    <w:rsid w:val="00E51888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CA858C1-6EAC-48B7-B783-1051358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69225F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3.vsdx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95F-65A7-4223-B277-CC26AE2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2021-11-28T10:19:00Z</dcterms:created>
  <dcterms:modified xsi:type="dcterms:W3CDTF">2021-11-28T10:22:00Z</dcterms:modified>
</cp:coreProperties>
</file>