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BC0DC9" w:rsidTr="006B5E7E">
        <w:trPr>
          <w:trHeight w:val="648"/>
          <w:jc w:val="center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BC0DC9" w:rsidRPr="00BC0DC9" w:rsidRDefault="006B5E7E" w:rsidP="00BC0DC9">
            <w:pPr>
              <w:pStyle w:val="Heading1"/>
            </w:pPr>
            <w:r>
              <w:t>Δύο κύματα που διαδίδονται αντίθετα</w:t>
            </w:r>
          </w:p>
        </w:tc>
      </w:tr>
    </w:tbl>
    <w:p w:rsidR="006B5E7E" w:rsidRDefault="006B5E7E" w:rsidP="000673CA">
      <w:r>
        <w:rPr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0.45pt;margin-top:3.3pt;width:151.45pt;height:154.25pt;z-index:251658240;mso-position-horizontal-relative:text;mso-position-vertical-relative:line" filled="t" fillcolor="#b8cce4">
            <v:fill recolor="t" rotate="t" focus="50%" type="gradient"/>
            <v:imagedata r:id="rId8" o:title=""/>
            <w10:wrap type="square"/>
          </v:shape>
          <o:OLEObject Type="Embed" ProgID="Visio.Drawing.11" ShapeID="_x0000_s1027" DrawAspect="Content" ObjectID="_1606908228" r:id="rId9"/>
        </w:object>
      </w:r>
      <w:r>
        <w:t>Σε ένα γραμμικό ελαστικό μέσο διαδίδονται αντίθετα δύο αρμονικά κύματα με το ίδιο μήκος κύματος και στα διπλανά σχήματα έχουμε πάρει στιγμιότυπα τη στιγμή που τα κύματα έχουν φτάσει στα σημεία Α και Β του ελαστικού μέσου.</w:t>
      </w:r>
    </w:p>
    <w:p w:rsidR="006B5E7E" w:rsidRDefault="006B5E7E" w:rsidP="00BC3E65">
      <w:pPr>
        <w:ind w:left="453" w:hanging="340"/>
      </w:pPr>
      <w:r>
        <w:t xml:space="preserve">i) </w:t>
      </w:r>
      <w:r w:rsidR="00D64BCD">
        <w:t xml:space="preserve"> </w:t>
      </w:r>
      <w:r>
        <w:t xml:space="preserve">Να εξηγείστε γιατί τα δυο κύματα θα </w:t>
      </w:r>
      <w:r w:rsidR="00D64BCD">
        <w:t>συμβάλουν</w:t>
      </w:r>
      <w:r>
        <w:t xml:space="preserve"> στο μέσον Ο του τμήματος ΑΒ.</w:t>
      </w:r>
    </w:p>
    <w:p w:rsidR="00667235" w:rsidRDefault="006B5E7E" w:rsidP="00BC3E65">
      <w:pPr>
        <w:ind w:left="453" w:hanging="340"/>
      </w:pPr>
      <w:r>
        <w:t xml:space="preserve">ii) </w:t>
      </w:r>
      <w:r w:rsidR="00D64BCD">
        <w:t xml:space="preserve"> </w:t>
      </w:r>
      <w:r w:rsidR="00667235">
        <w:t xml:space="preserve">Στο σχήμα α, όπου τα δυο κύματα έχουν το ίδιο πλάτος τι θα προκύψει μετά τη συμβολή των δύο κυμάτων στο σημείο Ο; </w:t>
      </w:r>
    </w:p>
    <w:p w:rsidR="006B5E7E" w:rsidRDefault="00667235" w:rsidP="00D64BCD">
      <w:pPr>
        <w:ind w:left="680" w:hanging="340"/>
      </w:pPr>
      <w:r>
        <w:t xml:space="preserve"> α) Θα σχηματισθεί δεσμός,  β) θα </w:t>
      </w:r>
      <w:r w:rsidR="00D64BCD">
        <w:t>σχηματισθεί</w:t>
      </w:r>
      <w:r>
        <w:t xml:space="preserve"> κοιλία</w:t>
      </w:r>
      <w:r w:rsidR="00D64BCD">
        <w:t xml:space="preserve"> του στάσιμου</w:t>
      </w:r>
      <w:r>
        <w:t>,   γ) τίποτα από τα δύο.</w:t>
      </w:r>
    </w:p>
    <w:p w:rsidR="00667235" w:rsidRDefault="00667235" w:rsidP="00BC3E65">
      <w:pPr>
        <w:ind w:left="453" w:hanging="340"/>
      </w:pPr>
      <w:r>
        <w:t>iii) Ποια η αντίστοιχη απάντηση για τα κύματα του σχήματος β, επίσης ίδιου πλάτους;</w:t>
      </w:r>
    </w:p>
    <w:p w:rsidR="00BC3E65" w:rsidRDefault="00667235" w:rsidP="00BC3E65">
      <w:pPr>
        <w:ind w:left="453" w:hanging="340"/>
      </w:pPr>
      <w:r>
        <w:t>iv) Στο σχήμα γ, το πλάτος του κύματος (2) είναι διπλάσιο από το αντίστοιχο πλάτος του (1) κύματος</w:t>
      </w:r>
      <w:r w:rsidR="00BC3E65">
        <w:t xml:space="preserve"> (Α</w:t>
      </w:r>
      <w:r w:rsidR="00BC3E65">
        <w:rPr>
          <w:vertAlign w:val="subscript"/>
        </w:rPr>
        <w:t>2</w:t>
      </w:r>
      <w:r w:rsidR="00BC3E65">
        <w:t>=2Α</w:t>
      </w:r>
      <w:r w:rsidR="00BC3E65">
        <w:rPr>
          <w:vertAlign w:val="subscript"/>
        </w:rPr>
        <w:t>1</w:t>
      </w:r>
      <w:r w:rsidR="00D01563">
        <w:t>=2∙Α</w:t>
      </w:r>
      <w:r w:rsidR="00D01563">
        <w:rPr>
          <w:vertAlign w:val="subscript"/>
        </w:rPr>
        <w:t xml:space="preserve"> </w:t>
      </w:r>
      <w:r w:rsidR="00BC3E65">
        <w:t>)</w:t>
      </w:r>
      <w:r>
        <w:t>. Να εξετασθεί αν σχηματισθεί στάσιμο κύμα μετά την συμβολή των δύο κυμάτων</w:t>
      </w:r>
      <w:r w:rsidR="00BC3E65">
        <w:t>.</w:t>
      </w:r>
    </w:p>
    <w:p w:rsidR="00BC3E65" w:rsidRDefault="00BC3E65" w:rsidP="000673CA">
      <w:r>
        <w:t>Να δικαιολογείστε αναλυτικά τις απαντήσεις σας.</w:t>
      </w:r>
    </w:p>
    <w:p w:rsidR="00BC3E65" w:rsidRPr="00D64BCD" w:rsidRDefault="00BC3E65" w:rsidP="000673CA">
      <w:pPr>
        <w:rPr>
          <w:b/>
          <w:i/>
          <w:color w:val="0070C0"/>
          <w:sz w:val="24"/>
          <w:szCs w:val="24"/>
        </w:rPr>
      </w:pPr>
      <w:r w:rsidRPr="00D64BCD">
        <w:rPr>
          <w:b/>
          <w:i/>
          <w:color w:val="0070C0"/>
          <w:sz w:val="24"/>
          <w:szCs w:val="24"/>
        </w:rPr>
        <w:t>Απάντηση:</w:t>
      </w:r>
    </w:p>
    <w:p w:rsidR="00667235" w:rsidRDefault="00BC3E65" w:rsidP="00C3696F">
      <w:pPr>
        <w:pStyle w:val="1"/>
      </w:pPr>
      <w:r>
        <w:t xml:space="preserve"> </w:t>
      </w:r>
      <w:r w:rsidR="00C3696F">
        <w:t>Η ταχύτητα διάδοσης ενός κύματος σε ένα ελαστικό μέσο, δεν εξαρτάται από το πλάτος του κύματος ή από τη φάση του κύματος. Έτσι και στις τρεις περιπτώσεις που δείχνουν τα σχήματα, τα κύματα διαδίδονται με την ίδια ταχύτητα και η συμβολή τους θα αρχίσει μόλις «συναντηθούν» στο μέσον Ο του ευθυγράμμου τμήματος ΑΒ.</w:t>
      </w:r>
    </w:p>
    <w:p w:rsidR="00F937AE" w:rsidRDefault="008D1B94" w:rsidP="00F937AE">
      <w:pPr>
        <w:pStyle w:val="1"/>
      </w:pPr>
      <w:r>
        <w:rPr>
          <w:noProof/>
        </w:rPr>
        <w:object w:dxaOrig="225" w:dyaOrig="225">
          <v:shape id="_x0000_s1028" type="#_x0000_t75" style="position:absolute;left:0;text-align:left;margin-left:-230.3pt;margin-top:0;width:179.75pt;height:62.2pt;z-index:251660288;mso-position-horizontal:right;mso-position-horizontal-relative:text;mso-position-vertical:absolute;mso-position-vertical-relative:text" filled="t" fillcolor="#b8cce4 [1300]">
            <v:fill recolor="t" rotate="t" focus="50%" type="gradient"/>
            <v:imagedata r:id="rId10" o:title=""/>
            <w10:wrap type="square"/>
          </v:shape>
          <o:OLEObject Type="Embed" ProgID="Visio.Drawing.11" ShapeID="_x0000_s1028" DrawAspect="Content" ObjectID="_1606908229" r:id="rId11"/>
        </w:object>
      </w:r>
      <w:r>
        <w:t>Μόλις το (1) κύμα φτάσει στο σημείο Ο, πρόκειται να κινήσει το σημείο αυτό προς τα πάνω με ταχύτητα υ</w:t>
      </w:r>
      <w:r>
        <w:rPr>
          <w:vertAlign w:val="subscript"/>
        </w:rPr>
        <w:t>1</w:t>
      </w:r>
      <w:r>
        <w:t>=</w:t>
      </w:r>
      <w:proofErr w:type="spellStart"/>
      <w:r>
        <w:t>ω∙Α</w:t>
      </w:r>
      <w:proofErr w:type="spellEnd"/>
      <w:r>
        <w:t xml:space="preserve">. Αλλά προς τα πάνω θα κινηθεί το Ο, με ταχύτητα ίσου μέτρου και εξαιτίας του κύματος (2). Αλλά τότε το σημείο Ο θα αποκτήσει ταχύτητα διπλάσιου μέτρου </w:t>
      </w:r>
      <w:proofErr w:type="spellStart"/>
      <w:r>
        <w:t>υ</w:t>
      </w:r>
      <w:r>
        <w:rPr>
          <w:vertAlign w:val="subscript"/>
        </w:rPr>
        <w:t>ο</w:t>
      </w:r>
      <w:proofErr w:type="spellEnd"/>
      <w:r>
        <w:t>=2∙ωΑ, με αποτέλεσμα να ταλαντωθεί με πλάτος 2Α. Συνεπώς στο Ο θα έχουμε δημιουργία κοιλίας του στάσιμου κύματος, που θα παραχθεί. Σωστό το β).</w:t>
      </w:r>
    </w:p>
    <w:p w:rsidR="00F937AE" w:rsidRPr="00F937AE" w:rsidRDefault="00F937AE" w:rsidP="00F937AE">
      <w:pPr>
        <w:pStyle w:val="1"/>
      </w:pPr>
      <w:r>
        <w:rPr>
          <w:noProof/>
        </w:rPr>
        <w:object w:dxaOrig="225" w:dyaOrig="225">
          <v:shape id="_x0000_s1029" type="#_x0000_t75" style="position:absolute;left:0;text-align:left;margin-left:-230.5pt;margin-top:0;width:179.65pt;height:64.2pt;z-index:251662336;mso-position-horizontal:right;mso-position-horizontal-relative:text;mso-position-vertical:absolute;mso-position-vertical-relative:text" filled="t" fillcolor="#b8cce4 [1300]">
            <v:fill recolor="t" rotate="t" focus="50%" type="gradient"/>
            <v:imagedata r:id="rId12" o:title=""/>
            <w10:wrap type="square"/>
          </v:shape>
          <o:OLEObject Type="Embed" ProgID="Visio.Drawing.11" ShapeID="_x0000_s1029" DrawAspect="Content" ObjectID="_1606908230" r:id="rId13"/>
        </w:object>
      </w:r>
      <w:r w:rsidR="008D1B94">
        <w:t xml:space="preserve">Με την ίδια, όπως παραπάνω, λογική στο σχήμα β), μόλις τα δυο κύματα φτάσουν στο Ο, θα υποχρεώσουν το σημείο Ο να ταλαντωθεί. Αλλά τώρα η ταχύτητα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D1B94">
        <w:t xml:space="preserve"> θα είναι προς τα πάνω, εν</w:t>
      </w:r>
      <w:r>
        <w:t xml:space="preserve">ώ η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D1B94">
        <w:t>, προς τα κάτω όπως στο σχήμα. Αλλά τότε με βάση την αρχή της επαλληλίας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υ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F937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με αποτέλεσμα </w:t>
      </w:r>
      <w:r w:rsidRPr="00F937AE">
        <w:t>η ταχύτητα του</w:t>
      </w:r>
      <w:r>
        <w:t xml:space="preserve"> σημείου Ο θα είναι μηδενική, πράγμα που σημαίνει ότι δεν πρόκειται να ταλαντωθεί και το σημείο αυτό θα αποτελέσει δεσμό του στάσιμου κύματος. Σωστό το α).</w:t>
      </w:r>
    </w:p>
    <w:p w:rsidR="008D1B94" w:rsidRDefault="00F937AE" w:rsidP="00C3696F">
      <w:pPr>
        <w:pStyle w:val="1"/>
      </w:pPr>
      <w:r>
        <w:t xml:space="preserve">Στην περίπτωση του σχήματος γ) </w:t>
      </w:r>
      <w:r w:rsidR="00D01563">
        <w:t xml:space="preserve">θα έχουμε συμβολή, αλλά το αποτέλεσμα της συμβολής αυτής δεν θα οδηγεί σε στάσιμο κύμα. Πράγματι δουλεύοντας όπως παραπάνω βρίσκουμε ότι το σημείο Ο θα κινηθεί </w:t>
      </w:r>
      <w:r w:rsidR="00D64BCD">
        <w:rPr>
          <w:noProof/>
        </w:rPr>
        <w:lastRenderedPageBreak/>
        <w:object w:dxaOrig="225" w:dyaOrig="225">
          <v:shape id="_x0000_s1030" type="#_x0000_t75" style="position:absolute;left:0;text-align:left;margin-left:330.85pt;margin-top:18.75pt;width:150.8pt;height:83.9pt;z-index:251664384;mso-position-horizontal-relative:text;mso-position-vertical-relative:text" filled="t" fillcolor="#b8cce4 [1300]">
            <v:fill recolor="t" rotate="t" focus="50%" type="gradient"/>
            <v:imagedata r:id="rId14" o:title=""/>
            <w10:wrap type="square"/>
          </v:shape>
          <o:OLEObject Type="Embed" ProgID="Visio.Drawing.11" ShapeID="_x0000_s1030" DrawAspect="Content" ObjectID="_1606908231" r:id="rId15"/>
        </w:object>
      </w:r>
      <w:r w:rsidR="00D01563">
        <w:t xml:space="preserve">με ταχύτητα μέτρου </w:t>
      </w:r>
      <w:proofErr w:type="spellStart"/>
      <w:r w:rsidR="00D01563">
        <w:t>υ</w:t>
      </w:r>
      <w:r w:rsidR="00D01563">
        <w:rPr>
          <w:vertAlign w:val="subscript"/>
        </w:rPr>
        <w:t>ο</w:t>
      </w:r>
      <w:proofErr w:type="spellEnd"/>
      <w:r w:rsidR="00D01563">
        <w:t>=υ</w:t>
      </w:r>
      <w:r w:rsidR="00D01563">
        <w:rPr>
          <w:vertAlign w:val="subscript"/>
        </w:rPr>
        <w:t>1</w:t>
      </w:r>
      <w:r w:rsidR="00D01563">
        <w:t>+υ</w:t>
      </w:r>
      <w:r w:rsidR="00D01563">
        <w:rPr>
          <w:vertAlign w:val="subscript"/>
        </w:rPr>
        <w:t>2</w:t>
      </w:r>
      <w:r w:rsidR="00D01563">
        <w:t>=ω∙Α+ω∙2Α=ω∙3Α, εκτελώντας ταλάντωση πλάτους 3</w:t>
      </w:r>
      <w:r w:rsidR="00D64BCD">
        <w:t>Α</w:t>
      </w:r>
      <w:r w:rsidR="00D01563">
        <w:t>, αντιστοιχώντας σε «κοιλία», αλλά αντίστοιχα θα υπάρχουν και ση</w:t>
      </w:r>
      <w:bookmarkStart w:id="0" w:name="_GoBack"/>
      <w:bookmarkEnd w:id="0"/>
      <w:r w:rsidR="00D01563">
        <w:t>μεία τα οποία θα ταλαντώνονται με ελάχιστο πλάτος:</w:t>
      </w:r>
    </w:p>
    <w:p w:rsidR="00D01563" w:rsidRDefault="00DA51DB" w:rsidP="00DA51DB">
      <w:pPr>
        <w:jc w:val="center"/>
      </w:pPr>
      <w:proofErr w:type="spellStart"/>
      <w:r>
        <w:t>Α</w:t>
      </w:r>
      <w:r>
        <w:rPr>
          <w:vertAlign w:val="subscript"/>
        </w:rPr>
        <w:t>min</w:t>
      </w:r>
      <w:proofErr w:type="spellEnd"/>
      <w:r>
        <w:t>=Α</w:t>
      </w:r>
      <w:r>
        <w:rPr>
          <w:vertAlign w:val="subscript"/>
        </w:rPr>
        <w:t>2</w:t>
      </w:r>
      <w:r>
        <w:t>-Α</w:t>
      </w:r>
      <w:r>
        <w:rPr>
          <w:vertAlign w:val="subscript"/>
        </w:rPr>
        <w:t>1</w:t>
      </w:r>
      <w:r>
        <w:t>=2Α-Α=Α</w:t>
      </w:r>
    </w:p>
    <w:p w:rsidR="00DA51DB" w:rsidRDefault="00DA51DB" w:rsidP="00F1372E">
      <w:pPr>
        <w:ind w:left="340"/>
      </w:pPr>
      <w:r>
        <w:t xml:space="preserve">Βλέπουμε δηλαδή ότι αντί να έχουμε δεσμούς με πλάτος </w:t>
      </w:r>
      <w:proofErr w:type="spellStart"/>
      <w:r>
        <w:t>Α</w:t>
      </w:r>
      <w:r>
        <w:rPr>
          <w:vertAlign w:val="subscript"/>
        </w:rPr>
        <w:t>δ</w:t>
      </w:r>
      <w:proofErr w:type="spellEnd"/>
      <w:r>
        <w:t xml:space="preserve">=0 και κοιλίες με πλάτος </w:t>
      </w:r>
      <w:proofErr w:type="spellStart"/>
      <w:r>
        <w:t>Α</w:t>
      </w:r>
      <w:r>
        <w:rPr>
          <w:vertAlign w:val="subscript"/>
        </w:rPr>
        <w:t>κ</w:t>
      </w:r>
      <w:proofErr w:type="spellEnd"/>
      <w:r>
        <w:t xml:space="preserve">=2Α, έχουμε μια </w:t>
      </w:r>
      <w:proofErr w:type="spellStart"/>
      <w:r>
        <w:t>κυματομορφή</w:t>
      </w:r>
      <w:proofErr w:type="spellEnd"/>
      <w:r>
        <w:t xml:space="preserve"> το πλάτος της οποίας μεταβάλλεται μεταξύ των τιμών Α και 3Α. Αυτό βέβαια δεν είναι  στάσιμο κύμα…</w:t>
      </w:r>
    </w:p>
    <w:p w:rsidR="00D64BCD" w:rsidRPr="0099769A" w:rsidRDefault="00D64BCD" w:rsidP="007C6FB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823521" w:rsidRPr="00DA51DB" w:rsidRDefault="00823521" w:rsidP="00D64BCD"/>
    <w:sectPr w:rsidR="00823521" w:rsidRPr="00DA51DB" w:rsidSect="00F067F0">
      <w:headerReference w:type="default" r:id="rId16"/>
      <w:footerReference w:type="default" r:id="rId1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5D" w:rsidRDefault="0046705D" w:rsidP="00022DC0">
      <w:pPr>
        <w:spacing w:after="0" w:line="240" w:lineRule="auto"/>
      </w:pPr>
      <w:r>
        <w:separator/>
      </w:r>
    </w:p>
  </w:endnote>
  <w:endnote w:type="continuationSeparator" w:id="0">
    <w:p w:rsidR="0046705D" w:rsidRDefault="0046705D" w:rsidP="000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79" w:rsidRDefault="00C62F45" w:rsidP="00DA2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77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BCD">
      <w:rPr>
        <w:rStyle w:val="PageNumber"/>
        <w:noProof/>
      </w:rPr>
      <w:t>2</w:t>
    </w:r>
    <w:r>
      <w:rPr>
        <w:rStyle w:val="PageNumber"/>
      </w:rPr>
      <w:fldChar w:fldCharType="end"/>
    </w:r>
  </w:p>
  <w:p w:rsidR="00DA2B79" w:rsidRPr="00D56705" w:rsidRDefault="00FC772C" w:rsidP="00DA2B79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DA2B79" w:rsidRDefault="00DA2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5D" w:rsidRDefault="0046705D" w:rsidP="00022DC0">
      <w:pPr>
        <w:spacing w:after="0" w:line="240" w:lineRule="auto"/>
      </w:pPr>
      <w:r>
        <w:separator/>
      </w:r>
    </w:p>
  </w:footnote>
  <w:footnote w:type="continuationSeparator" w:id="0">
    <w:p w:rsidR="0046705D" w:rsidRDefault="0046705D" w:rsidP="000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79" w:rsidRPr="00AE239F" w:rsidRDefault="00FC772C" w:rsidP="00DA2B79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462080">
      <w:rPr>
        <w:i/>
      </w:rPr>
      <w:t>Κύματα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7C3"/>
    <w:multiLevelType w:val="hybridMultilevel"/>
    <w:tmpl w:val="43163088"/>
    <w:lvl w:ilvl="0" w:tplc="B32C481E">
      <w:start w:val="1"/>
      <w:numFmt w:val="lowerRoman"/>
      <w:lvlText w:val="%1)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27C2009F"/>
    <w:multiLevelType w:val="hybridMultilevel"/>
    <w:tmpl w:val="F476FDFA"/>
    <w:lvl w:ilvl="0" w:tplc="68A88F5A">
      <w:start w:val="1"/>
      <w:numFmt w:val="lowerRoman"/>
      <w:lvlText w:val="%1)"/>
      <w:lvlJc w:val="left"/>
      <w:pPr>
        <w:ind w:left="780" w:hanging="720"/>
      </w:pPr>
      <w:rPr>
        <w:rFonts w:hint="default"/>
        <w:b w:val="0"/>
        <w:i w:val="0"/>
        <w:color w:val="auto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D67A58"/>
    <w:multiLevelType w:val="hybridMultilevel"/>
    <w:tmpl w:val="8E469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675"/>
    <w:multiLevelType w:val="hybridMultilevel"/>
    <w:tmpl w:val="B21C50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24B4"/>
    <w:multiLevelType w:val="multilevel"/>
    <w:tmpl w:val="19BCB2D6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defaultTabStop w:val="720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none">
      <v:fill color="none" rotate="t" type="gradient"/>
      <v:textbox inset="2.5mm,1.3mm,2.5mm,1.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7E"/>
    <w:rsid w:val="000000AE"/>
    <w:rsid w:val="00003BA3"/>
    <w:rsid w:val="00006A76"/>
    <w:rsid w:val="00006B78"/>
    <w:rsid w:val="000144B0"/>
    <w:rsid w:val="00015F05"/>
    <w:rsid w:val="00020485"/>
    <w:rsid w:val="00022DC0"/>
    <w:rsid w:val="00025A84"/>
    <w:rsid w:val="00034DD9"/>
    <w:rsid w:val="0003635A"/>
    <w:rsid w:val="00036F11"/>
    <w:rsid w:val="00050403"/>
    <w:rsid w:val="00060DB9"/>
    <w:rsid w:val="0006119C"/>
    <w:rsid w:val="00065D78"/>
    <w:rsid w:val="000673CA"/>
    <w:rsid w:val="00080262"/>
    <w:rsid w:val="00081938"/>
    <w:rsid w:val="00085F24"/>
    <w:rsid w:val="0008756F"/>
    <w:rsid w:val="00095D71"/>
    <w:rsid w:val="00097736"/>
    <w:rsid w:val="000A1FD7"/>
    <w:rsid w:val="000B382F"/>
    <w:rsid w:val="000B6192"/>
    <w:rsid w:val="000C05B4"/>
    <w:rsid w:val="000C14CF"/>
    <w:rsid w:val="000C18D8"/>
    <w:rsid w:val="000C7C22"/>
    <w:rsid w:val="000D6890"/>
    <w:rsid w:val="000D70C6"/>
    <w:rsid w:val="000E2534"/>
    <w:rsid w:val="000E3CE5"/>
    <w:rsid w:val="000E6C31"/>
    <w:rsid w:val="000E7937"/>
    <w:rsid w:val="000F08F1"/>
    <w:rsid w:val="000F1387"/>
    <w:rsid w:val="000F2C3D"/>
    <w:rsid w:val="000F57FB"/>
    <w:rsid w:val="001060B0"/>
    <w:rsid w:val="001112C8"/>
    <w:rsid w:val="00111319"/>
    <w:rsid w:val="00113E6E"/>
    <w:rsid w:val="00116E5D"/>
    <w:rsid w:val="00117578"/>
    <w:rsid w:val="00117D32"/>
    <w:rsid w:val="00122D03"/>
    <w:rsid w:val="00125A31"/>
    <w:rsid w:val="00127FD2"/>
    <w:rsid w:val="00132E0F"/>
    <w:rsid w:val="0013613B"/>
    <w:rsid w:val="0014349A"/>
    <w:rsid w:val="00153892"/>
    <w:rsid w:val="00155477"/>
    <w:rsid w:val="0015605A"/>
    <w:rsid w:val="00162020"/>
    <w:rsid w:val="001713CF"/>
    <w:rsid w:val="001719F9"/>
    <w:rsid w:val="00172264"/>
    <w:rsid w:val="00172D5D"/>
    <w:rsid w:val="00180B2A"/>
    <w:rsid w:val="0018466A"/>
    <w:rsid w:val="00187451"/>
    <w:rsid w:val="00187919"/>
    <w:rsid w:val="001901E6"/>
    <w:rsid w:val="001A4C3E"/>
    <w:rsid w:val="001A651C"/>
    <w:rsid w:val="001B337E"/>
    <w:rsid w:val="001B7974"/>
    <w:rsid w:val="001C116B"/>
    <w:rsid w:val="001C1D7C"/>
    <w:rsid w:val="001C4E26"/>
    <w:rsid w:val="001E0257"/>
    <w:rsid w:val="001F6811"/>
    <w:rsid w:val="001F6F33"/>
    <w:rsid w:val="001F70F2"/>
    <w:rsid w:val="0020088F"/>
    <w:rsid w:val="002062CA"/>
    <w:rsid w:val="00211BF5"/>
    <w:rsid w:val="00213B30"/>
    <w:rsid w:val="00216380"/>
    <w:rsid w:val="00221DCB"/>
    <w:rsid w:val="00226D4C"/>
    <w:rsid w:val="00230E12"/>
    <w:rsid w:val="00233BD6"/>
    <w:rsid w:val="00237621"/>
    <w:rsid w:val="00237DBA"/>
    <w:rsid w:val="00241B44"/>
    <w:rsid w:val="00243DFF"/>
    <w:rsid w:val="00252471"/>
    <w:rsid w:val="00253A74"/>
    <w:rsid w:val="002753EC"/>
    <w:rsid w:val="00295B9D"/>
    <w:rsid w:val="00295E48"/>
    <w:rsid w:val="00296660"/>
    <w:rsid w:val="002A0665"/>
    <w:rsid w:val="002A275F"/>
    <w:rsid w:val="002A4D6A"/>
    <w:rsid w:val="002A4FB7"/>
    <w:rsid w:val="002A6AE1"/>
    <w:rsid w:val="002A7BD7"/>
    <w:rsid w:val="002B7781"/>
    <w:rsid w:val="002C6350"/>
    <w:rsid w:val="002D007E"/>
    <w:rsid w:val="002D7B6D"/>
    <w:rsid w:val="002E18DE"/>
    <w:rsid w:val="002E5137"/>
    <w:rsid w:val="002E6307"/>
    <w:rsid w:val="002E7498"/>
    <w:rsid w:val="002F09CC"/>
    <w:rsid w:val="002F149F"/>
    <w:rsid w:val="002F27C1"/>
    <w:rsid w:val="002F338F"/>
    <w:rsid w:val="002F5EF7"/>
    <w:rsid w:val="00302234"/>
    <w:rsid w:val="003049E6"/>
    <w:rsid w:val="00307F22"/>
    <w:rsid w:val="00323488"/>
    <w:rsid w:val="00324716"/>
    <w:rsid w:val="0032537C"/>
    <w:rsid w:val="00333A12"/>
    <w:rsid w:val="003364F3"/>
    <w:rsid w:val="0034291E"/>
    <w:rsid w:val="0034492F"/>
    <w:rsid w:val="00351D19"/>
    <w:rsid w:val="00362C77"/>
    <w:rsid w:val="00374876"/>
    <w:rsid w:val="003769F7"/>
    <w:rsid w:val="0038009B"/>
    <w:rsid w:val="0038296A"/>
    <w:rsid w:val="00383DAC"/>
    <w:rsid w:val="00390BEF"/>
    <w:rsid w:val="00392853"/>
    <w:rsid w:val="003A361B"/>
    <w:rsid w:val="003A50A5"/>
    <w:rsid w:val="003A69C6"/>
    <w:rsid w:val="003B147C"/>
    <w:rsid w:val="003C1B1F"/>
    <w:rsid w:val="003C37B9"/>
    <w:rsid w:val="003C5544"/>
    <w:rsid w:val="003C63AF"/>
    <w:rsid w:val="003E1AA3"/>
    <w:rsid w:val="003E2D83"/>
    <w:rsid w:val="003F0C67"/>
    <w:rsid w:val="0040327A"/>
    <w:rsid w:val="00412779"/>
    <w:rsid w:val="00414E52"/>
    <w:rsid w:val="00414FFB"/>
    <w:rsid w:val="0042359D"/>
    <w:rsid w:val="00423B3C"/>
    <w:rsid w:val="00430296"/>
    <w:rsid w:val="0043456F"/>
    <w:rsid w:val="004379E2"/>
    <w:rsid w:val="0044262F"/>
    <w:rsid w:val="00442BB1"/>
    <w:rsid w:val="0044791E"/>
    <w:rsid w:val="00451834"/>
    <w:rsid w:val="00452F18"/>
    <w:rsid w:val="00452F7C"/>
    <w:rsid w:val="00457159"/>
    <w:rsid w:val="00457896"/>
    <w:rsid w:val="004605D9"/>
    <w:rsid w:val="00462080"/>
    <w:rsid w:val="00463389"/>
    <w:rsid w:val="0046705D"/>
    <w:rsid w:val="00473D48"/>
    <w:rsid w:val="00486C5D"/>
    <w:rsid w:val="00487FAC"/>
    <w:rsid w:val="00492491"/>
    <w:rsid w:val="00492864"/>
    <w:rsid w:val="004952E6"/>
    <w:rsid w:val="00496163"/>
    <w:rsid w:val="004966C1"/>
    <w:rsid w:val="004A0CAD"/>
    <w:rsid w:val="004A6775"/>
    <w:rsid w:val="004B20C5"/>
    <w:rsid w:val="004B2534"/>
    <w:rsid w:val="004B2BCF"/>
    <w:rsid w:val="004B5E80"/>
    <w:rsid w:val="004C0A13"/>
    <w:rsid w:val="004C5A40"/>
    <w:rsid w:val="004D0498"/>
    <w:rsid w:val="004E03D1"/>
    <w:rsid w:val="004E52D7"/>
    <w:rsid w:val="004F0E67"/>
    <w:rsid w:val="00500AEF"/>
    <w:rsid w:val="00500AF1"/>
    <w:rsid w:val="00503A19"/>
    <w:rsid w:val="0050568D"/>
    <w:rsid w:val="005071D1"/>
    <w:rsid w:val="00514006"/>
    <w:rsid w:val="0052660E"/>
    <w:rsid w:val="00526CAD"/>
    <w:rsid w:val="00536A4E"/>
    <w:rsid w:val="005375F5"/>
    <w:rsid w:val="00552234"/>
    <w:rsid w:val="00566C48"/>
    <w:rsid w:val="005710EB"/>
    <w:rsid w:val="00571DC9"/>
    <w:rsid w:val="0057704D"/>
    <w:rsid w:val="00580F8E"/>
    <w:rsid w:val="00585B96"/>
    <w:rsid w:val="00591514"/>
    <w:rsid w:val="00591EB8"/>
    <w:rsid w:val="005958AA"/>
    <w:rsid w:val="00595AD0"/>
    <w:rsid w:val="005A37E1"/>
    <w:rsid w:val="005A406C"/>
    <w:rsid w:val="005A56E6"/>
    <w:rsid w:val="005A66D4"/>
    <w:rsid w:val="005B3685"/>
    <w:rsid w:val="005B406E"/>
    <w:rsid w:val="005C5993"/>
    <w:rsid w:val="005C6659"/>
    <w:rsid w:val="005D05FB"/>
    <w:rsid w:val="005D32CC"/>
    <w:rsid w:val="005D794A"/>
    <w:rsid w:val="005D7D7E"/>
    <w:rsid w:val="005E102D"/>
    <w:rsid w:val="005E2D36"/>
    <w:rsid w:val="005E7CD7"/>
    <w:rsid w:val="005F6575"/>
    <w:rsid w:val="0060432D"/>
    <w:rsid w:val="006048A9"/>
    <w:rsid w:val="00605930"/>
    <w:rsid w:val="006063B9"/>
    <w:rsid w:val="006072E4"/>
    <w:rsid w:val="006110E4"/>
    <w:rsid w:val="00615821"/>
    <w:rsid w:val="0062489B"/>
    <w:rsid w:val="00634683"/>
    <w:rsid w:val="0063470E"/>
    <w:rsid w:val="00635D21"/>
    <w:rsid w:val="00646194"/>
    <w:rsid w:val="00646A48"/>
    <w:rsid w:val="00647C9B"/>
    <w:rsid w:val="00650893"/>
    <w:rsid w:val="00655831"/>
    <w:rsid w:val="00662949"/>
    <w:rsid w:val="00667235"/>
    <w:rsid w:val="00676BC5"/>
    <w:rsid w:val="00680747"/>
    <w:rsid w:val="006807CA"/>
    <w:rsid w:val="00684AC5"/>
    <w:rsid w:val="00692273"/>
    <w:rsid w:val="00695679"/>
    <w:rsid w:val="0069701A"/>
    <w:rsid w:val="006A0F7C"/>
    <w:rsid w:val="006B14ED"/>
    <w:rsid w:val="006B42F0"/>
    <w:rsid w:val="006B5E7E"/>
    <w:rsid w:val="006C06BD"/>
    <w:rsid w:val="006C2CD6"/>
    <w:rsid w:val="006D0281"/>
    <w:rsid w:val="006D0F4A"/>
    <w:rsid w:val="006E4A20"/>
    <w:rsid w:val="006E65EF"/>
    <w:rsid w:val="006F7B99"/>
    <w:rsid w:val="00701905"/>
    <w:rsid w:val="00704075"/>
    <w:rsid w:val="00704DDE"/>
    <w:rsid w:val="0071151D"/>
    <w:rsid w:val="00714CBA"/>
    <w:rsid w:val="00716F09"/>
    <w:rsid w:val="00720D82"/>
    <w:rsid w:val="0072253D"/>
    <w:rsid w:val="00725005"/>
    <w:rsid w:val="00730D28"/>
    <w:rsid w:val="00736E99"/>
    <w:rsid w:val="00740EF0"/>
    <w:rsid w:val="00743039"/>
    <w:rsid w:val="00746424"/>
    <w:rsid w:val="007506A5"/>
    <w:rsid w:val="00760A9E"/>
    <w:rsid w:val="007868B4"/>
    <w:rsid w:val="00796011"/>
    <w:rsid w:val="00797F08"/>
    <w:rsid w:val="007A2E95"/>
    <w:rsid w:val="007A7D9F"/>
    <w:rsid w:val="007B6B9F"/>
    <w:rsid w:val="007B7326"/>
    <w:rsid w:val="007C2614"/>
    <w:rsid w:val="007C33CD"/>
    <w:rsid w:val="007E78BD"/>
    <w:rsid w:val="007F568F"/>
    <w:rsid w:val="007F687E"/>
    <w:rsid w:val="007F75A6"/>
    <w:rsid w:val="0081139D"/>
    <w:rsid w:val="00811FFC"/>
    <w:rsid w:val="00820AA6"/>
    <w:rsid w:val="00823521"/>
    <w:rsid w:val="00824C67"/>
    <w:rsid w:val="008279F7"/>
    <w:rsid w:val="00830CD0"/>
    <w:rsid w:val="008339A3"/>
    <w:rsid w:val="00834049"/>
    <w:rsid w:val="00836170"/>
    <w:rsid w:val="00847BF0"/>
    <w:rsid w:val="00850DD5"/>
    <w:rsid w:val="008531F0"/>
    <w:rsid w:val="00856450"/>
    <w:rsid w:val="00861A8C"/>
    <w:rsid w:val="0087062B"/>
    <w:rsid w:val="00871495"/>
    <w:rsid w:val="00871AF5"/>
    <w:rsid w:val="0089243D"/>
    <w:rsid w:val="00892718"/>
    <w:rsid w:val="008950F7"/>
    <w:rsid w:val="00896E61"/>
    <w:rsid w:val="00896F70"/>
    <w:rsid w:val="008B70EA"/>
    <w:rsid w:val="008C16B8"/>
    <w:rsid w:val="008C286A"/>
    <w:rsid w:val="008C3012"/>
    <w:rsid w:val="008C4CA1"/>
    <w:rsid w:val="008D1B94"/>
    <w:rsid w:val="008D4126"/>
    <w:rsid w:val="008D5D16"/>
    <w:rsid w:val="008D6281"/>
    <w:rsid w:val="008D74F1"/>
    <w:rsid w:val="008D773D"/>
    <w:rsid w:val="008D7982"/>
    <w:rsid w:val="008E2E2F"/>
    <w:rsid w:val="008E416A"/>
    <w:rsid w:val="008F5D7A"/>
    <w:rsid w:val="008F6E56"/>
    <w:rsid w:val="008F7C96"/>
    <w:rsid w:val="00904884"/>
    <w:rsid w:val="0091022B"/>
    <w:rsid w:val="00912C6B"/>
    <w:rsid w:val="0092113E"/>
    <w:rsid w:val="0092161E"/>
    <w:rsid w:val="00923727"/>
    <w:rsid w:val="0093048C"/>
    <w:rsid w:val="009314C8"/>
    <w:rsid w:val="009321F3"/>
    <w:rsid w:val="009343B3"/>
    <w:rsid w:val="00935045"/>
    <w:rsid w:val="00935AA7"/>
    <w:rsid w:val="009478FA"/>
    <w:rsid w:val="00951B56"/>
    <w:rsid w:val="0095570A"/>
    <w:rsid w:val="009628AF"/>
    <w:rsid w:val="0096701F"/>
    <w:rsid w:val="00967A85"/>
    <w:rsid w:val="00975950"/>
    <w:rsid w:val="00977EBC"/>
    <w:rsid w:val="00985D95"/>
    <w:rsid w:val="009A0570"/>
    <w:rsid w:val="009B0D6E"/>
    <w:rsid w:val="009B50FB"/>
    <w:rsid w:val="009B67C6"/>
    <w:rsid w:val="009C047C"/>
    <w:rsid w:val="009C16B2"/>
    <w:rsid w:val="009C1A1C"/>
    <w:rsid w:val="009C22C9"/>
    <w:rsid w:val="009C28AC"/>
    <w:rsid w:val="009D03C0"/>
    <w:rsid w:val="009D34DA"/>
    <w:rsid w:val="009E22E8"/>
    <w:rsid w:val="009E307D"/>
    <w:rsid w:val="009E75A9"/>
    <w:rsid w:val="009F3CA3"/>
    <w:rsid w:val="009F54EA"/>
    <w:rsid w:val="009F7A1D"/>
    <w:rsid w:val="00A03D83"/>
    <w:rsid w:val="00A234BA"/>
    <w:rsid w:val="00A27DA0"/>
    <w:rsid w:val="00A31595"/>
    <w:rsid w:val="00A32A30"/>
    <w:rsid w:val="00A34A90"/>
    <w:rsid w:val="00A37516"/>
    <w:rsid w:val="00A4159C"/>
    <w:rsid w:val="00A4173A"/>
    <w:rsid w:val="00A446C2"/>
    <w:rsid w:val="00A509BF"/>
    <w:rsid w:val="00A51672"/>
    <w:rsid w:val="00A64CC7"/>
    <w:rsid w:val="00A800BD"/>
    <w:rsid w:val="00A83073"/>
    <w:rsid w:val="00A8550A"/>
    <w:rsid w:val="00A87BF7"/>
    <w:rsid w:val="00A90066"/>
    <w:rsid w:val="00A92B9A"/>
    <w:rsid w:val="00AA3A49"/>
    <w:rsid w:val="00AB0CD7"/>
    <w:rsid w:val="00AC4AD1"/>
    <w:rsid w:val="00AC58B7"/>
    <w:rsid w:val="00AD124C"/>
    <w:rsid w:val="00AD31C0"/>
    <w:rsid w:val="00AD6120"/>
    <w:rsid w:val="00AE30DE"/>
    <w:rsid w:val="00AE3B6A"/>
    <w:rsid w:val="00AF21FD"/>
    <w:rsid w:val="00AF6B85"/>
    <w:rsid w:val="00AF6D98"/>
    <w:rsid w:val="00B00A83"/>
    <w:rsid w:val="00B017B5"/>
    <w:rsid w:val="00B01C44"/>
    <w:rsid w:val="00B064C2"/>
    <w:rsid w:val="00B1073F"/>
    <w:rsid w:val="00B117F3"/>
    <w:rsid w:val="00B40605"/>
    <w:rsid w:val="00B43FB5"/>
    <w:rsid w:val="00B44D39"/>
    <w:rsid w:val="00B47BEA"/>
    <w:rsid w:val="00B5161C"/>
    <w:rsid w:val="00B5754C"/>
    <w:rsid w:val="00B63D47"/>
    <w:rsid w:val="00B65CF5"/>
    <w:rsid w:val="00B6647F"/>
    <w:rsid w:val="00B66D25"/>
    <w:rsid w:val="00B728F7"/>
    <w:rsid w:val="00B7654D"/>
    <w:rsid w:val="00B805AC"/>
    <w:rsid w:val="00B81D24"/>
    <w:rsid w:val="00B84281"/>
    <w:rsid w:val="00B848FC"/>
    <w:rsid w:val="00B84A02"/>
    <w:rsid w:val="00B85BEB"/>
    <w:rsid w:val="00B866F3"/>
    <w:rsid w:val="00B91322"/>
    <w:rsid w:val="00B918CB"/>
    <w:rsid w:val="00B934BF"/>
    <w:rsid w:val="00B94A74"/>
    <w:rsid w:val="00BA3220"/>
    <w:rsid w:val="00BA6568"/>
    <w:rsid w:val="00BB3AE9"/>
    <w:rsid w:val="00BB47FB"/>
    <w:rsid w:val="00BC0DC9"/>
    <w:rsid w:val="00BC0E01"/>
    <w:rsid w:val="00BC3E65"/>
    <w:rsid w:val="00BC4603"/>
    <w:rsid w:val="00BD052A"/>
    <w:rsid w:val="00BD1845"/>
    <w:rsid w:val="00BD19B2"/>
    <w:rsid w:val="00BD1ABF"/>
    <w:rsid w:val="00BD2A05"/>
    <w:rsid w:val="00BE31CD"/>
    <w:rsid w:val="00BF1FB6"/>
    <w:rsid w:val="00C04ED1"/>
    <w:rsid w:val="00C05CC7"/>
    <w:rsid w:val="00C132E9"/>
    <w:rsid w:val="00C22A94"/>
    <w:rsid w:val="00C34D30"/>
    <w:rsid w:val="00C3530C"/>
    <w:rsid w:val="00C3696F"/>
    <w:rsid w:val="00C375FA"/>
    <w:rsid w:val="00C37F26"/>
    <w:rsid w:val="00C44797"/>
    <w:rsid w:val="00C50CE9"/>
    <w:rsid w:val="00C5404A"/>
    <w:rsid w:val="00C5685A"/>
    <w:rsid w:val="00C613BA"/>
    <w:rsid w:val="00C61622"/>
    <w:rsid w:val="00C62F45"/>
    <w:rsid w:val="00C71686"/>
    <w:rsid w:val="00C74ADA"/>
    <w:rsid w:val="00C8172E"/>
    <w:rsid w:val="00C81B7C"/>
    <w:rsid w:val="00C822B0"/>
    <w:rsid w:val="00C83EB0"/>
    <w:rsid w:val="00C857E0"/>
    <w:rsid w:val="00C87D8F"/>
    <w:rsid w:val="00C93083"/>
    <w:rsid w:val="00C97DC9"/>
    <w:rsid w:val="00CA2D3E"/>
    <w:rsid w:val="00CA42F5"/>
    <w:rsid w:val="00CB5C65"/>
    <w:rsid w:val="00CB767F"/>
    <w:rsid w:val="00CD32D2"/>
    <w:rsid w:val="00CE7882"/>
    <w:rsid w:val="00D01563"/>
    <w:rsid w:val="00D066D6"/>
    <w:rsid w:val="00D10D45"/>
    <w:rsid w:val="00D10DE3"/>
    <w:rsid w:val="00D12488"/>
    <w:rsid w:val="00D15E76"/>
    <w:rsid w:val="00D206D2"/>
    <w:rsid w:val="00D215AE"/>
    <w:rsid w:val="00D216DE"/>
    <w:rsid w:val="00D40DC8"/>
    <w:rsid w:val="00D412C9"/>
    <w:rsid w:val="00D41790"/>
    <w:rsid w:val="00D4378B"/>
    <w:rsid w:val="00D43F81"/>
    <w:rsid w:val="00D466D1"/>
    <w:rsid w:val="00D537FE"/>
    <w:rsid w:val="00D57674"/>
    <w:rsid w:val="00D63E9B"/>
    <w:rsid w:val="00D64BCD"/>
    <w:rsid w:val="00D678D8"/>
    <w:rsid w:val="00D706DE"/>
    <w:rsid w:val="00D72AC9"/>
    <w:rsid w:val="00D73A66"/>
    <w:rsid w:val="00D748F3"/>
    <w:rsid w:val="00D8166E"/>
    <w:rsid w:val="00D83EA4"/>
    <w:rsid w:val="00D8799E"/>
    <w:rsid w:val="00D9046E"/>
    <w:rsid w:val="00D90B18"/>
    <w:rsid w:val="00D9173A"/>
    <w:rsid w:val="00DA2B79"/>
    <w:rsid w:val="00DA51DB"/>
    <w:rsid w:val="00DA6AE7"/>
    <w:rsid w:val="00DB5A0A"/>
    <w:rsid w:val="00DB7AAB"/>
    <w:rsid w:val="00DC42A1"/>
    <w:rsid w:val="00DD017B"/>
    <w:rsid w:val="00DE6E18"/>
    <w:rsid w:val="00DF3295"/>
    <w:rsid w:val="00E01598"/>
    <w:rsid w:val="00E02518"/>
    <w:rsid w:val="00E03346"/>
    <w:rsid w:val="00E14EF5"/>
    <w:rsid w:val="00E234F8"/>
    <w:rsid w:val="00E23BF9"/>
    <w:rsid w:val="00E3084C"/>
    <w:rsid w:val="00E3470C"/>
    <w:rsid w:val="00E40212"/>
    <w:rsid w:val="00E42EF0"/>
    <w:rsid w:val="00E46216"/>
    <w:rsid w:val="00E504CB"/>
    <w:rsid w:val="00E51778"/>
    <w:rsid w:val="00E5183A"/>
    <w:rsid w:val="00E55D0E"/>
    <w:rsid w:val="00E64F28"/>
    <w:rsid w:val="00E673AC"/>
    <w:rsid w:val="00E67D2A"/>
    <w:rsid w:val="00E71A46"/>
    <w:rsid w:val="00E72390"/>
    <w:rsid w:val="00E83E6C"/>
    <w:rsid w:val="00E84EDD"/>
    <w:rsid w:val="00E964B0"/>
    <w:rsid w:val="00EA05E5"/>
    <w:rsid w:val="00EA1170"/>
    <w:rsid w:val="00EA139B"/>
    <w:rsid w:val="00EB391C"/>
    <w:rsid w:val="00EC096A"/>
    <w:rsid w:val="00EC0DAC"/>
    <w:rsid w:val="00ED60FA"/>
    <w:rsid w:val="00ED6895"/>
    <w:rsid w:val="00EE612A"/>
    <w:rsid w:val="00EE7270"/>
    <w:rsid w:val="00EF2068"/>
    <w:rsid w:val="00EF435D"/>
    <w:rsid w:val="00EF6D5E"/>
    <w:rsid w:val="00F024F5"/>
    <w:rsid w:val="00F025E1"/>
    <w:rsid w:val="00F034B3"/>
    <w:rsid w:val="00F067F0"/>
    <w:rsid w:val="00F1372E"/>
    <w:rsid w:val="00F2279C"/>
    <w:rsid w:val="00F31858"/>
    <w:rsid w:val="00F321A7"/>
    <w:rsid w:val="00F32BA0"/>
    <w:rsid w:val="00F40061"/>
    <w:rsid w:val="00F41D9A"/>
    <w:rsid w:val="00F45504"/>
    <w:rsid w:val="00F46B10"/>
    <w:rsid w:val="00F56B28"/>
    <w:rsid w:val="00F60721"/>
    <w:rsid w:val="00F612E2"/>
    <w:rsid w:val="00F63AA6"/>
    <w:rsid w:val="00F672DB"/>
    <w:rsid w:val="00F740E4"/>
    <w:rsid w:val="00F82D92"/>
    <w:rsid w:val="00F8522A"/>
    <w:rsid w:val="00F86B3B"/>
    <w:rsid w:val="00F92A5D"/>
    <w:rsid w:val="00F937AE"/>
    <w:rsid w:val="00FA6F76"/>
    <w:rsid w:val="00FC0AA4"/>
    <w:rsid w:val="00FC52A4"/>
    <w:rsid w:val="00FC772C"/>
    <w:rsid w:val="00FD0F90"/>
    <w:rsid w:val="00FD38F2"/>
    <w:rsid w:val="00FE4373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>
      <v:fill color="none" rotate="t" type="gradient"/>
      <v:textbox inset="2.5mm,1.3mm,2.5mm,1.3mm"/>
    </o:shapedefaults>
    <o:shapelayout v:ext="edit">
      <o:idmap v:ext="edit" data="1"/>
    </o:shapelayout>
  </w:shapeDefaults>
  <w:decimalSymbol w:val=","/>
  <w:listSeparator w:val=";"/>
  <w15:docId w15:val="{A5B64473-A323-4E28-AD5C-A05E5C3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4A74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3BA3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BA3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  <w:lang w:eastAsia="en-US"/>
    </w:rPr>
  </w:style>
  <w:style w:type="paragraph" w:customStyle="1" w:styleId="1">
    <w:name w:val="Αριθμός 1"/>
    <w:basedOn w:val="Normal"/>
    <w:qFormat/>
    <w:rsid w:val="00C3696F"/>
    <w:pPr>
      <w:numPr>
        <w:ilvl w:val="1"/>
        <w:numId w:val="26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paragraph" w:customStyle="1" w:styleId="a">
    <w:name w:val="Αριθμός"/>
    <w:basedOn w:val="Normal"/>
    <w:rsid w:val="00647C9B"/>
    <w:pPr>
      <w:numPr>
        <w:numId w:val="26"/>
      </w:numPr>
      <w:tabs>
        <w:tab w:val="clear" w:pos="36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6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D904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46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D9046E"/>
  </w:style>
  <w:style w:type="paragraph" w:styleId="ListParagraph">
    <w:name w:val="List Paragraph"/>
    <w:basedOn w:val="Normal"/>
    <w:uiPriority w:val="34"/>
    <w:qFormat/>
    <w:rsid w:val="002A4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5D"/>
    <w:rPr>
      <w:rFonts w:ascii="Tahoma" w:hAnsi="Tahoma" w:cs="Tahoma"/>
      <w:sz w:val="16"/>
      <w:szCs w:val="16"/>
      <w:lang w:eastAsia="en-US"/>
    </w:rPr>
  </w:style>
  <w:style w:type="paragraph" w:customStyle="1" w:styleId="a0">
    <w:name w:val="αβγ"/>
    <w:basedOn w:val="Normal"/>
    <w:link w:val="Char"/>
    <w:qFormat/>
    <w:rsid w:val="00A4173A"/>
    <w:pPr>
      <w:tabs>
        <w:tab w:val="clear" w:pos="340"/>
        <w:tab w:val="left" w:pos="425"/>
      </w:tabs>
      <w:spacing w:after="0"/>
      <w:ind w:left="624" w:hanging="340"/>
    </w:pPr>
  </w:style>
  <w:style w:type="character" w:customStyle="1" w:styleId="Char">
    <w:name w:val="αβγ Char"/>
    <w:link w:val="a0"/>
    <w:rsid w:val="00A4173A"/>
    <w:rPr>
      <w:rFonts w:ascii="Times New Roman" w:hAnsi="Times New Roman"/>
      <w:sz w:val="22"/>
      <w:szCs w:val="2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2A0665"/>
    <w:pPr>
      <w:tabs>
        <w:tab w:val="clear" w:pos="340"/>
        <w:tab w:val="center" w:pos="5040"/>
        <w:tab w:val="right" w:pos="9640"/>
      </w:tabs>
      <w:ind w:left="425"/>
    </w:pPr>
  </w:style>
  <w:style w:type="character" w:customStyle="1" w:styleId="MTDisplayEquationChar">
    <w:name w:val="MTDisplayEquation Char"/>
    <w:basedOn w:val="DefaultParagraphFont"/>
    <w:link w:val="MTDisplayEquation"/>
    <w:rsid w:val="002A0665"/>
    <w:rPr>
      <w:rFonts w:ascii="Times New Roman" w:hAnsi="Times New Roman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42A1"/>
    <w:rPr>
      <w:rFonts w:asciiTheme="majorHAnsi" w:eastAsiaTheme="majorEastAsia" w:hAnsiTheme="majorHAnsi" w:cstheme="majorBidi"/>
      <w:b/>
      <w:i/>
      <w:color w:val="365F91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40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Custom%20Office%20Templates\2%20&#960;&#961;&#972;&#964;&#965;&#960;&#959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5DB5-5BE0-452F-8F7B-69B6C33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πρότυπο</Template>
  <TotalTime>100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6</cp:revision>
  <cp:lastPrinted>2018-10-11T06:51:00Z</cp:lastPrinted>
  <dcterms:created xsi:type="dcterms:W3CDTF">2018-12-21T10:56:00Z</dcterms:created>
  <dcterms:modified xsi:type="dcterms:W3CDTF">2018-12-21T12:37:00Z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