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A550" w14:textId="7C4261A7" w:rsidR="00D533FC" w:rsidRPr="0022418A" w:rsidRDefault="0022418A" w:rsidP="00AE0040">
      <w:pPr>
        <w:pStyle w:val="11"/>
      </w:pPr>
      <w:r>
        <w:t>Σπρώχνοντας δύο κιβώτια</w:t>
      </w:r>
    </w:p>
    <w:p w14:paraId="1A8A9177" w14:textId="133508B6" w:rsidR="0022418A" w:rsidRDefault="00000000" w:rsidP="0022418A">
      <w:pPr>
        <w:pStyle w:val="ad"/>
      </w:pPr>
      <w:r>
        <w:rPr>
          <w:noProof/>
        </w:rPr>
        <w:object w:dxaOrig="1440" w:dyaOrig="1440" w14:anchorId="03D7BB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1.8pt;margin-top:2.1pt;width:139.65pt;height:154.7pt;z-index:251659264;mso-position-horizontal-relative:text;mso-position-vertical-relative:text;mso-width-relative:page;mso-height-relative:page" filled="t" fillcolor="#deeaf6 [660]">
            <v:imagedata r:id="rId8" o:title=""/>
            <w10:wrap type="square"/>
          </v:shape>
          <o:OLEObject Type="Embed" ProgID="Visio.Drawing.11" ShapeID="_x0000_s1026" DrawAspect="Content" ObjectID="_1796726976" r:id="rId9"/>
        </w:object>
      </w:r>
      <w:r w:rsidR="0022418A">
        <w:t xml:space="preserve">Ένα παιδί σπρώχνει σε οριζόντιο </w:t>
      </w:r>
      <w:r w:rsidR="00ED75C7">
        <w:t>επίπεδο</w:t>
      </w:r>
      <w:r w:rsidR="0022418A">
        <w:t xml:space="preserve"> δύο μεγάλα κιβώτια Α και Β, τα οποία βρίσκονται σε επαφή, ασκώντας σταθερή οριζόντια δύναμη F, πρώτα στο κιβώτιο Α, όπως στο πάνω σχήμα, οπότε το Α αποκτά επιτάχυνση μέτρου α</w:t>
      </w:r>
      <w:r w:rsidR="0022418A">
        <w:rPr>
          <w:vertAlign w:val="subscript"/>
        </w:rPr>
        <w:t>1</w:t>
      </w:r>
      <w:r w:rsidR="0022418A">
        <w:t>. Αν την ίδια οριζόντια δύναμη την ασκήσει στο Β κιβώτιο, όπως στο κάτω σχήμα, τότε αυτό αποκτά επιτάχυνση μέτρου α</w:t>
      </w:r>
      <w:r w:rsidR="0022418A">
        <w:rPr>
          <w:vertAlign w:val="subscript"/>
        </w:rPr>
        <w:t>2</w:t>
      </w:r>
      <w:r w:rsidR="0022418A">
        <w:t xml:space="preserve">. </w:t>
      </w:r>
      <w:r w:rsidR="007E541A">
        <w:t>Δίνεται ότι το Α κιβώτιο έχει μεγαλύτερη μάζα από το Β</w:t>
      </w:r>
      <w:r w:rsidR="00ED75C7">
        <w:t>, ενώ τα κιβώτια δεν παρουσιάζουν τριβές με το οριζόντιο επίπεδο.</w:t>
      </w:r>
    </w:p>
    <w:p w14:paraId="21860457" w14:textId="77A3BFA8" w:rsidR="0022418A" w:rsidRDefault="0022418A" w:rsidP="00340788">
      <w:pPr>
        <w:pStyle w:val="ad"/>
        <w:ind w:left="453" w:hanging="340"/>
      </w:pPr>
      <w:r>
        <w:t xml:space="preserve">i) Για τα </w:t>
      </w:r>
      <w:r w:rsidRPr="00B34A74">
        <w:rPr>
          <w:b/>
          <w:bCs/>
        </w:rPr>
        <w:t>μέτρα</w:t>
      </w:r>
      <w:r>
        <w:t xml:space="preserve"> των δύο παραπάνω επιταχύνσεων ισχύει:</w:t>
      </w:r>
    </w:p>
    <w:p w14:paraId="0E1E96FE" w14:textId="36389AE1" w:rsidR="007E541A" w:rsidRDefault="007E541A" w:rsidP="00340788">
      <w:pPr>
        <w:pStyle w:val="ad"/>
        <w:ind w:left="453" w:hanging="340"/>
        <w:jc w:val="center"/>
      </w:pPr>
      <w:r>
        <w:t>α) α</w:t>
      </w:r>
      <w:r>
        <w:rPr>
          <w:vertAlign w:val="subscript"/>
        </w:rPr>
        <w:t>1</w:t>
      </w:r>
      <w:r>
        <w:t xml:space="preserve"> &lt; α</w:t>
      </w:r>
      <w:r>
        <w:rPr>
          <w:vertAlign w:val="subscript"/>
        </w:rPr>
        <w:t>2</w:t>
      </w:r>
      <w:r>
        <w:t xml:space="preserve">,       </w:t>
      </w:r>
      <w:r w:rsidRPr="007E541A">
        <w:rPr>
          <w:cs/>
        </w:rPr>
        <w:t>‎</w:t>
      </w:r>
      <w:r w:rsidRPr="007E541A">
        <w:t xml:space="preserve"> </w:t>
      </w:r>
      <w:r>
        <w:t>β) α</w:t>
      </w:r>
      <w:r>
        <w:rPr>
          <w:vertAlign w:val="subscript"/>
        </w:rPr>
        <w:t>1</w:t>
      </w:r>
      <w:r>
        <w:t xml:space="preserve"> = α</w:t>
      </w:r>
      <w:r>
        <w:rPr>
          <w:vertAlign w:val="subscript"/>
        </w:rPr>
        <w:t>2</w:t>
      </w:r>
      <w:r>
        <w:t>,         γ) α</w:t>
      </w:r>
      <w:r>
        <w:rPr>
          <w:vertAlign w:val="subscript"/>
        </w:rPr>
        <w:t>1</w:t>
      </w:r>
      <w:r>
        <w:t xml:space="preserve"> &gt; α</w:t>
      </w:r>
      <w:r>
        <w:rPr>
          <w:vertAlign w:val="subscript"/>
        </w:rPr>
        <w:t>2</w:t>
      </w:r>
      <w:r>
        <w:t>.</w:t>
      </w:r>
    </w:p>
    <w:p w14:paraId="26F8B377" w14:textId="1766CE6F" w:rsidR="007E541A" w:rsidRDefault="007E541A" w:rsidP="00340788">
      <w:pPr>
        <w:ind w:left="453" w:hanging="340"/>
      </w:pPr>
      <w:r>
        <w:t xml:space="preserve">ii) </w:t>
      </w:r>
      <w:r w:rsidR="00340788">
        <w:t xml:space="preserve"> </w:t>
      </w:r>
      <w:r>
        <w:t>Αν F</w:t>
      </w:r>
      <w:r>
        <w:rPr>
          <w:vertAlign w:val="subscript"/>
        </w:rPr>
        <w:t>1</w:t>
      </w:r>
      <w:r>
        <w:t xml:space="preserve"> η δύναμη που ασκεί το κιβώτιο Α στο Β στην πάνω εικόνα  και F</w:t>
      </w:r>
      <w:r>
        <w:rPr>
          <w:vertAlign w:val="subscript"/>
        </w:rPr>
        <w:t>2</w:t>
      </w:r>
      <w:r>
        <w:t xml:space="preserve"> η αντίστοιχη δύναμη στην κάτω, τότε:</w:t>
      </w:r>
    </w:p>
    <w:p w14:paraId="6993EC9A" w14:textId="5F184706" w:rsidR="007E541A" w:rsidRDefault="007E541A" w:rsidP="00340788">
      <w:pPr>
        <w:ind w:left="737" w:hanging="340"/>
      </w:pPr>
      <w:r>
        <w:t xml:space="preserve"> α) Να σχεδιάσετε στο σχήμα τις δυνάμεις F</w:t>
      </w:r>
      <w:r>
        <w:rPr>
          <w:vertAlign w:val="subscript"/>
        </w:rPr>
        <w:t>1</w:t>
      </w:r>
      <w:r>
        <w:t xml:space="preserve"> και F</w:t>
      </w:r>
      <w:r>
        <w:rPr>
          <w:vertAlign w:val="subscript"/>
        </w:rPr>
        <w:t>2</w:t>
      </w:r>
      <w:r>
        <w:t>.</w:t>
      </w:r>
    </w:p>
    <w:p w14:paraId="0C234CAB" w14:textId="79808D23" w:rsidR="007E541A" w:rsidRDefault="007E541A" w:rsidP="00340788">
      <w:pPr>
        <w:ind w:left="737" w:hanging="340"/>
      </w:pPr>
      <w:r>
        <w:t xml:space="preserve"> β) Για τα μέτρα των παραπάνω δυνάμεων θα ισχύει:</w:t>
      </w:r>
    </w:p>
    <w:p w14:paraId="79B68524" w14:textId="277EA77E" w:rsidR="007E541A" w:rsidRPr="007E541A" w:rsidRDefault="007E541A" w:rsidP="00ED75C7">
      <w:pPr>
        <w:jc w:val="center"/>
      </w:pPr>
      <w:r>
        <w:t>β</w:t>
      </w:r>
      <w:r>
        <w:rPr>
          <w:vertAlign w:val="subscript"/>
        </w:rPr>
        <w:t>1</w:t>
      </w:r>
      <w:r>
        <w:t>) F</w:t>
      </w:r>
      <w:r>
        <w:rPr>
          <w:vertAlign w:val="subscript"/>
        </w:rPr>
        <w:t>1</w:t>
      </w:r>
      <w:r>
        <w:t xml:space="preserve"> &lt; F</w:t>
      </w:r>
      <w:r>
        <w:rPr>
          <w:vertAlign w:val="subscript"/>
        </w:rPr>
        <w:t>2</w:t>
      </w:r>
      <w:r>
        <w:t xml:space="preserve">,     </w:t>
      </w:r>
      <w:r w:rsidR="00ED75C7">
        <w:t xml:space="preserve">  </w:t>
      </w:r>
      <w:r>
        <w:t xml:space="preserve">  β</w:t>
      </w:r>
      <w:r w:rsidR="00E940E3">
        <w:rPr>
          <w:vertAlign w:val="subscript"/>
        </w:rPr>
        <w:t>2</w:t>
      </w:r>
      <w:r>
        <w:t>) F</w:t>
      </w:r>
      <w:r>
        <w:rPr>
          <w:vertAlign w:val="subscript"/>
        </w:rPr>
        <w:t>1</w:t>
      </w:r>
      <w:r>
        <w:t xml:space="preserve"> = F</w:t>
      </w:r>
      <w:r>
        <w:rPr>
          <w:vertAlign w:val="subscript"/>
        </w:rPr>
        <w:t>2</w:t>
      </w:r>
      <w:r>
        <w:t>,          β</w:t>
      </w:r>
      <w:r w:rsidR="00E940E3">
        <w:rPr>
          <w:vertAlign w:val="subscript"/>
        </w:rPr>
        <w:t>3</w:t>
      </w:r>
      <w:r>
        <w:t>) F</w:t>
      </w:r>
      <w:r>
        <w:rPr>
          <w:vertAlign w:val="subscript"/>
        </w:rPr>
        <w:t>1</w:t>
      </w:r>
      <w:r>
        <w:t xml:space="preserve"> &gt; F</w:t>
      </w:r>
      <w:r>
        <w:rPr>
          <w:vertAlign w:val="subscript"/>
        </w:rPr>
        <w:t>2</w:t>
      </w:r>
      <w:r w:rsidR="00ED75C7">
        <w:t>.</w:t>
      </w:r>
    </w:p>
    <w:p w14:paraId="6569C131" w14:textId="7D8C1383" w:rsidR="007E541A" w:rsidRDefault="00340788" w:rsidP="007E541A">
      <w:r>
        <w:t>Να δικαιολογήσετε τις απαντήσεις σας.</w:t>
      </w:r>
    </w:p>
    <w:p w14:paraId="76DC91B3" w14:textId="4B252954" w:rsidR="00340788" w:rsidRDefault="00340788" w:rsidP="00BF5C4F">
      <w:pPr>
        <w:pStyle w:val="a9"/>
      </w:pPr>
      <w:r>
        <w:t>Απάντηση:</w:t>
      </w:r>
    </w:p>
    <w:p w14:paraId="4096E388" w14:textId="05E61D09" w:rsidR="00340788" w:rsidRDefault="002E358C" w:rsidP="002E358C">
      <w:pPr>
        <w:pStyle w:val="i"/>
      </w:pPr>
      <w:r>
        <w:t>Σπρώχνοντας το παιδί είτε το Α είτε το Β κιβώτιο, αυτά θα επιταχυνθούν μαζί, αποκτώντας την ίδια επιτάχυνση κάθε φορά, την πρώτη</w:t>
      </w:r>
      <w:r w:rsidR="00BF5C4F">
        <w:t xml:space="preserve"> μέτρου</w:t>
      </w:r>
      <w:r>
        <w:t xml:space="preserve"> α</w:t>
      </w:r>
      <w:r>
        <w:rPr>
          <w:vertAlign w:val="subscript"/>
        </w:rPr>
        <w:t>1</w:t>
      </w:r>
      <w:r>
        <w:t xml:space="preserve"> και </w:t>
      </w:r>
      <w:r w:rsidR="00BF5C4F">
        <w:t xml:space="preserve">αντίστοιχα </w:t>
      </w:r>
      <w:r>
        <w:t>την δεύτερη α</w:t>
      </w:r>
      <w:r>
        <w:rPr>
          <w:vertAlign w:val="subscript"/>
        </w:rPr>
        <w:t>2</w:t>
      </w:r>
      <w:r w:rsidR="00132A66">
        <w:t xml:space="preserve">. </w:t>
      </w:r>
      <w:r w:rsidR="00BF5C4F">
        <w:t xml:space="preserve">Είτε δηλαδή μιλάμε για την επιτάχυνση του Α, είτε του Β κιβωτίου, δεν υπάρχει κάποια διαφορά. </w:t>
      </w:r>
      <w:r w:rsidR="00132A66">
        <w:t>Αντιμετωπίζοντας τα δυο κιβώτια σαν ένα σώμα μάζας m= m</w:t>
      </w:r>
      <w:r w:rsidR="00132A66">
        <w:rPr>
          <w:vertAlign w:val="subscript"/>
        </w:rPr>
        <w:t>1</w:t>
      </w:r>
      <w:r w:rsidR="00132A66">
        <w:t>+m</w:t>
      </w:r>
      <w:r w:rsidR="00132A66">
        <w:rPr>
          <w:vertAlign w:val="subscript"/>
        </w:rPr>
        <w:t>2</w:t>
      </w:r>
      <w:r w:rsidR="00132A66">
        <w:t>, θα πάρουμε εφαρμόζοντας το θεμελιώδη νόμο της  δυναμικής</w:t>
      </w:r>
      <w:r w:rsidR="00B34A74">
        <w:t xml:space="preserve"> (στο σχήμα δεν έχουν σχεδιαστεί το βάρος και η κάθετη αντίδραση του επιπέδου, αφού το σώμα ισορροπεί στην κατακόρυφη διεύθυνση, οπότε οι δυνάμεις αυτές δεν επηρεάζουν την επιτάχυνση)</w:t>
      </w:r>
      <w:r w:rsidR="00132A66">
        <w:t>:</w:t>
      </w:r>
    </w:p>
    <w:p w14:paraId="00149816" w14:textId="35FF8015" w:rsidR="00B34A74" w:rsidRDefault="00172A06" w:rsidP="00B34A74">
      <w:pPr>
        <w:jc w:val="center"/>
      </w:pPr>
      <w:r>
        <w:object w:dxaOrig="5829" w:dyaOrig="1278" w14:anchorId="217D1CF9">
          <v:shape id="_x0000_i1026" type="#_x0000_t75" style="width:291.55pt;height:63.9pt" o:ole="" filled="t" fillcolor="#deeaf6 [660]">
            <v:imagedata r:id="rId10" o:title=""/>
          </v:shape>
          <o:OLEObject Type="Embed" ProgID="Visio.Drawing.11" ShapeID="_x0000_i1026" DrawAspect="Content" ObjectID="_1796726966" r:id="rId11"/>
        </w:object>
      </w:r>
    </w:p>
    <w:p w14:paraId="67D9306A" w14:textId="47E4F17E" w:rsidR="00132A66" w:rsidRDefault="00BF5C4F" w:rsidP="00BF5C4F">
      <w:pPr>
        <w:jc w:val="center"/>
      </w:pPr>
      <w:r w:rsidRPr="00B34A74">
        <w:rPr>
          <w:position w:val="-12"/>
        </w:rPr>
        <w:object w:dxaOrig="4220" w:dyaOrig="400" w14:anchorId="2E5D2889">
          <v:shape id="_x0000_i1027" type="#_x0000_t75" style="width:212.1pt;height:19.75pt" o:ole="">
            <v:imagedata r:id="rId12" o:title=""/>
          </v:shape>
          <o:OLEObject Type="Embed" ProgID="Equation.DSMT4" ShapeID="_x0000_i1027" DrawAspect="Content" ObjectID="_1796726967" r:id="rId13"/>
        </w:object>
      </w:r>
      <w:r w:rsidR="00172A06">
        <w:t xml:space="preserve"> (1)</w:t>
      </w:r>
    </w:p>
    <w:p w14:paraId="772CA50F" w14:textId="32232DAD" w:rsidR="00BF5C4F" w:rsidRDefault="00BF5C4F" w:rsidP="00BF5C4F">
      <w:pPr>
        <w:ind w:left="340"/>
      </w:pPr>
      <w:r>
        <w:t>Συνεπώς οι δυο επιταχύνσεις έχουν ίσα μέτρα</w:t>
      </w:r>
      <w:r w:rsidR="00172A06">
        <w:t xml:space="preserve"> α</w:t>
      </w:r>
      <w:r w:rsidR="00172A06">
        <w:rPr>
          <w:vertAlign w:val="subscript"/>
        </w:rPr>
        <w:t>1</w:t>
      </w:r>
      <w:r w:rsidR="00172A06">
        <w:t>=α</w:t>
      </w:r>
      <w:r w:rsidR="001F7B4E">
        <w:rPr>
          <w:vertAlign w:val="subscript"/>
        </w:rPr>
        <w:t>2</w:t>
      </w:r>
      <w:r w:rsidR="00172A06">
        <w:t xml:space="preserve">. </w:t>
      </w:r>
      <w:r>
        <w:t xml:space="preserve"> Σωστό το β).</w:t>
      </w:r>
    </w:p>
    <w:p w14:paraId="23196D5F" w14:textId="328504D4" w:rsidR="001F7B4E" w:rsidRDefault="001F7B4E" w:rsidP="00CE1922">
      <w:pPr>
        <w:pStyle w:val="i"/>
      </w:pPr>
      <w:r>
        <w:rPr>
          <w:noProof/>
        </w:rPr>
        <w:object w:dxaOrig="1440" w:dyaOrig="1440" w14:anchorId="0A1FE1C9">
          <v:shape id="_x0000_s1039" type="#_x0000_t75" style="position:absolute;left:0;text-align:left;margin-left:341.8pt;margin-top:5.7pt;width:139.8pt;height:75.45pt;z-index:251665408;mso-position-horizontal-relative:text;mso-position-vertical-relative:text" filled="t" fillcolor="#deeaf6 [660]">
            <v:imagedata r:id="rId14" o:title=""/>
            <w10:wrap type="square"/>
          </v:shape>
          <o:OLEObject Type="Embed" ProgID="Visio.Drawing.11" ShapeID="_x0000_s1039" DrawAspect="Content" ObjectID="_1796726977" r:id="rId15"/>
        </w:object>
      </w:r>
      <w:r>
        <w:t xml:space="preserve">Αν για τα μέτρα των δύο επιταχύνσεων έχουμε </w:t>
      </w:r>
      <w:r>
        <w:t>α</w:t>
      </w:r>
      <w:r>
        <w:rPr>
          <w:vertAlign w:val="subscript"/>
        </w:rPr>
        <w:t>1</w:t>
      </w:r>
      <w:r>
        <w:t>=α</w:t>
      </w:r>
      <w:r>
        <w:rPr>
          <w:vertAlign w:val="subscript"/>
        </w:rPr>
        <w:t>2</w:t>
      </w:r>
      <w:r>
        <w:t>=α, τότε:</w:t>
      </w:r>
    </w:p>
    <w:p w14:paraId="750E9DFA" w14:textId="18EC6E3E" w:rsidR="00BF5C4F" w:rsidRDefault="00CE1922" w:rsidP="001F7B4E">
      <w:pPr>
        <w:pStyle w:val="abc"/>
      </w:pPr>
      <w:r>
        <w:t xml:space="preserve">α) </w:t>
      </w:r>
      <w:r w:rsidR="007C401B">
        <w:t xml:space="preserve">Για την πάνω εικόνα, αφού το σώμα Β, επιταχύνεται προς τα δεξιά, με επιτάχυνση </w:t>
      </w:r>
      <w:r w:rsidR="007C401B" w:rsidRPr="00B34A74">
        <w:rPr>
          <w:position w:val="-12"/>
        </w:rPr>
        <w:object w:dxaOrig="260" w:dyaOrig="360" w14:anchorId="3EF54146">
          <v:shape id="_x0000_i1029" type="#_x0000_t75" style="width:13.05pt;height:17.65pt" o:ole="">
            <v:imagedata r:id="rId16" o:title=""/>
          </v:shape>
          <o:OLEObject Type="Embed" ProgID="Equation.DSMT4" ShapeID="_x0000_i1029" DrawAspect="Content" ObjectID="_1796726968" r:id="rId17"/>
        </w:object>
      </w:r>
      <w:r w:rsidR="007C401B">
        <w:t xml:space="preserve">, θα δέχεται από το Α κιβώτιο οριζόντια δύναμη </w:t>
      </w:r>
      <w:r w:rsidR="00A94A56">
        <w:t>της ίδιας κατεύθυνσης,</w:t>
      </w:r>
      <w:r w:rsidR="00CC5D83">
        <w:t xml:space="preserve"> όπως στο διπλανό σχήμα</w:t>
      </w:r>
      <w:r>
        <w:t>.</w:t>
      </w:r>
    </w:p>
    <w:p w14:paraId="0FE6B8C2" w14:textId="77777777" w:rsidR="00CE1922" w:rsidRDefault="00CE1922" w:rsidP="00CE1922">
      <w:pPr>
        <w:pStyle w:val="i"/>
        <w:numPr>
          <w:ilvl w:val="0"/>
          <w:numId w:val="0"/>
        </w:numPr>
        <w:ind w:left="340" w:hanging="340"/>
      </w:pPr>
    </w:p>
    <w:p w14:paraId="479A3FCD" w14:textId="77777777" w:rsidR="00CE1922" w:rsidRDefault="00CE1922" w:rsidP="00CE1922">
      <w:pPr>
        <w:pStyle w:val="i"/>
        <w:numPr>
          <w:ilvl w:val="0"/>
          <w:numId w:val="0"/>
        </w:numPr>
        <w:ind w:left="340" w:hanging="340"/>
      </w:pPr>
    </w:p>
    <w:p w14:paraId="5D50AEF4" w14:textId="7FF4EEE3" w:rsidR="007E541A" w:rsidRPr="007C401B" w:rsidRDefault="00000000" w:rsidP="00DE6D23">
      <w:pPr>
        <w:ind w:left="568"/>
      </w:pPr>
      <w:r>
        <w:rPr>
          <w:noProof/>
        </w:rPr>
        <w:object w:dxaOrig="1440" w:dyaOrig="1440" w14:anchorId="68AD4528">
          <v:shape id="_x0000_s1028" type="#_x0000_t75" style="position:absolute;left:0;text-align:left;margin-left:356.55pt;margin-top:6.1pt;width:127.05pt;height:75.9pt;z-index:251663360;mso-position-horizontal-relative:text;mso-position-vertical-relative:text;mso-width-relative:page;mso-height-relative:page" filled="t" fillcolor="#deeaf6 [660]">
            <v:imagedata r:id="rId18" o:title=""/>
            <w10:wrap type="square"/>
          </v:shape>
          <o:OLEObject Type="Embed" ProgID="Visio.Drawing.11" ShapeID="_x0000_s1028" DrawAspect="Content" ObjectID="_1796726978" r:id="rId19"/>
        </w:object>
      </w:r>
      <w:r w:rsidR="00783DE5">
        <w:t>Στην κάτω εικόνα τώρα, αν εστιάσουμε στο Α κιβώτιο, αυτό επιταχύνεται προς τα αριστερά, συνεπώς δέχεται από το Β κιβώτιο δύναμη προς τα αριστερά</w:t>
      </w:r>
      <w:r w:rsidR="00CC5D83">
        <w:t xml:space="preserve"> την </w:t>
      </w:r>
      <w:r w:rsidR="00CC5D83" w:rsidRPr="00B34A74">
        <w:rPr>
          <w:position w:val="-12"/>
        </w:rPr>
        <w:object w:dxaOrig="420" w:dyaOrig="400" w14:anchorId="5F7376B4">
          <v:shape id="_x0000_i1031" type="#_x0000_t75" style="width:21.2pt;height:19.75pt" o:ole="">
            <v:imagedata r:id="rId20" o:title=""/>
          </v:shape>
          <o:OLEObject Type="Embed" ProgID="Equation.DSMT4" ShapeID="_x0000_i1031" DrawAspect="Content" ObjectID="_1796726969" r:id="rId21"/>
        </w:object>
      </w:r>
      <w:r w:rsidR="00CC5D83">
        <w:t xml:space="preserve">. Αλλά τότε  το κιβώτιο Α, ασκεί στο Β  την αντίδραση της δύναμης αυτής, την </w:t>
      </w:r>
      <w:r w:rsidR="00CC5D83" w:rsidRPr="00B34A74">
        <w:rPr>
          <w:position w:val="-12"/>
        </w:rPr>
        <w:object w:dxaOrig="279" w:dyaOrig="400" w14:anchorId="6C7A55C7">
          <v:shape id="_x0000_i1032" type="#_x0000_t75" style="width:14.1pt;height:19.75pt" o:ole="">
            <v:imagedata r:id="rId22" o:title=""/>
          </v:shape>
          <o:OLEObject Type="Embed" ProgID="Equation.DSMT4" ShapeID="_x0000_i1032" DrawAspect="Content" ObjectID="_1796726970" r:id="rId23"/>
        </w:object>
      </w:r>
      <w:r w:rsidR="00CC5D83">
        <w:t>, με κατεύθυνση προς τα δεξιά, όπως στο σχήμα. Μπορούμε να παρατηρήσουμε ότι και στις δύο παραπάνω περιπτώσεις το Α ασκεί δύναμη στο κιβώτιο Β, με κατεύθυνση προς τα δεξιά.</w:t>
      </w:r>
    </w:p>
    <w:p w14:paraId="7C384A73" w14:textId="676A5B24" w:rsidR="007E541A" w:rsidRDefault="00DE6D23" w:rsidP="00DA6E2E">
      <w:pPr>
        <w:pStyle w:val="abc"/>
      </w:pPr>
      <w:r>
        <w:t>β</w:t>
      </w:r>
      <w:r w:rsidR="00DA6E2E">
        <w:t>)  Για το μέτρο της δύναμης</w:t>
      </w:r>
      <w:r w:rsidR="00172A06">
        <w:t xml:space="preserve"> </w:t>
      </w:r>
      <w:r w:rsidR="00172A06" w:rsidRPr="00B34A74">
        <w:rPr>
          <w:position w:val="-12"/>
        </w:rPr>
        <w:object w:dxaOrig="279" w:dyaOrig="400" w14:anchorId="2AA4C0BE">
          <v:shape id="_x0000_i1033" type="#_x0000_t75" style="width:14.1pt;height:19.75pt" o:ole="">
            <v:imagedata r:id="rId24" o:title=""/>
          </v:shape>
          <o:OLEObject Type="Embed" ProgID="Equation.DSMT4" ShapeID="_x0000_i1033" DrawAspect="Content" ObjectID="_1796726971" r:id="rId25"/>
        </w:object>
      </w:r>
      <w:r w:rsidR="00DA6E2E">
        <w:t xml:space="preserve"> έχουμε:</w:t>
      </w:r>
    </w:p>
    <w:p w14:paraId="57D56567" w14:textId="232D73F0" w:rsidR="00172A06" w:rsidRDefault="000257F7" w:rsidP="00652DEF">
      <w:pPr>
        <w:pStyle w:val="abc"/>
        <w:jc w:val="center"/>
      </w:pPr>
      <w:r w:rsidRPr="00652DEF">
        <w:rPr>
          <w:position w:val="-64"/>
        </w:rPr>
        <w:object w:dxaOrig="5460" w:dyaOrig="1400" w14:anchorId="309FF8E9">
          <v:shape id="_x0000_i1053" type="#_x0000_t75" style="width:274.25pt;height:69.2pt" o:ole="">
            <v:imagedata r:id="rId26" o:title=""/>
          </v:shape>
          <o:OLEObject Type="Embed" ProgID="Equation.DSMT4" ShapeID="_x0000_i1053" DrawAspect="Content" ObjectID="_1796726972" r:id="rId27"/>
        </w:object>
      </w:r>
    </w:p>
    <w:p w14:paraId="5F53C575" w14:textId="5D4ED154" w:rsidR="00652DEF" w:rsidRDefault="00652DEF" w:rsidP="00652DEF">
      <w:pPr>
        <w:ind w:left="340"/>
      </w:pPr>
      <w:r>
        <w:t xml:space="preserve">Όμοια για το μέτρο της δύναμης </w:t>
      </w:r>
      <w:r w:rsidRPr="00B34A74">
        <w:rPr>
          <w:position w:val="-12"/>
        </w:rPr>
        <w:object w:dxaOrig="279" w:dyaOrig="400" w14:anchorId="7B6C7D8E">
          <v:shape id="_x0000_i1035" type="#_x0000_t75" style="width:14.1pt;height:19.75pt" o:ole="">
            <v:imagedata r:id="rId28" o:title=""/>
          </v:shape>
          <o:OLEObject Type="Embed" ProgID="Equation.DSMT4" ShapeID="_x0000_i1035" DrawAspect="Content" ObjectID="_1796726973" r:id="rId29"/>
        </w:object>
      </w:r>
      <w:r>
        <w:t xml:space="preserve"> θα έχουμε:</w:t>
      </w:r>
    </w:p>
    <w:p w14:paraId="30A70219" w14:textId="6EDFA070" w:rsidR="000257F7" w:rsidRDefault="000257F7" w:rsidP="000257F7">
      <w:pPr>
        <w:ind w:left="340"/>
        <w:jc w:val="center"/>
      </w:pPr>
      <w:r w:rsidRPr="00652DEF">
        <w:rPr>
          <w:position w:val="-64"/>
        </w:rPr>
        <w:object w:dxaOrig="5740" w:dyaOrig="1400" w14:anchorId="1208540C">
          <v:shape id="_x0000_i1055" type="#_x0000_t75" style="width:288.35pt;height:69.2pt" o:ole="">
            <v:imagedata r:id="rId30" o:title=""/>
          </v:shape>
          <o:OLEObject Type="Embed" ProgID="Equation.DSMT4" ShapeID="_x0000_i1055" DrawAspect="Content" ObjectID="_1796726974" r:id="rId31"/>
        </w:object>
      </w:r>
    </w:p>
    <w:p w14:paraId="1A566CCF" w14:textId="5CB8299E" w:rsidR="000257F7" w:rsidRDefault="000257F7" w:rsidP="000257F7">
      <w:pPr>
        <w:ind w:left="426"/>
      </w:pPr>
      <w:r>
        <w:t>Με διαίρεση των σχέσεων (2) και (3) κατά μέλη παίρνουμε:</w:t>
      </w:r>
    </w:p>
    <w:p w14:paraId="552AF2CA" w14:textId="7BA85205" w:rsidR="000257F7" w:rsidRDefault="00CA081A" w:rsidP="00F26398">
      <w:pPr>
        <w:ind w:left="426"/>
        <w:jc w:val="center"/>
      </w:pPr>
      <w:r w:rsidRPr="000257F7">
        <w:rPr>
          <w:position w:val="-30"/>
        </w:rPr>
        <w:object w:dxaOrig="3460" w:dyaOrig="680" w14:anchorId="6BB11A01">
          <v:shape id="_x0000_i1064" type="#_x0000_t75" style="width:174pt;height:33.55pt" o:ole="">
            <v:imagedata r:id="rId32" o:title=""/>
          </v:shape>
          <o:OLEObject Type="Embed" ProgID="Equation.DSMT4" ShapeID="_x0000_i1064" DrawAspect="Content" ObjectID="_1796726975" r:id="rId33"/>
        </w:object>
      </w:r>
    </w:p>
    <w:p w14:paraId="24B03949" w14:textId="3661FEFA" w:rsidR="00F26398" w:rsidRDefault="00F26398" w:rsidP="00F26398">
      <w:pPr>
        <w:tabs>
          <w:tab w:val="clear" w:pos="340"/>
        </w:tabs>
        <w:ind w:left="426"/>
      </w:pPr>
      <w:r>
        <w:t>Σωστό το β</w:t>
      </w:r>
      <w:r>
        <w:rPr>
          <w:vertAlign w:val="subscript"/>
        </w:rPr>
        <w:t>1</w:t>
      </w:r>
      <w:r>
        <w:t>)</w:t>
      </w:r>
    </w:p>
    <w:p w14:paraId="1E9BD5E1" w14:textId="5E864B4A" w:rsidR="00F26398" w:rsidRPr="00F26398" w:rsidRDefault="00F26398" w:rsidP="00F26398">
      <w:pPr>
        <w:pStyle w:val="a9"/>
        <w:jc w:val="right"/>
      </w:pPr>
      <w:r>
        <w:t>dmargaris@gmail.com</w:t>
      </w:r>
    </w:p>
    <w:sectPr w:rsidR="00F26398" w:rsidRPr="00F26398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FA09" w14:textId="77777777" w:rsidR="001C2CC7" w:rsidRDefault="001C2CC7">
      <w:pPr>
        <w:spacing w:line="240" w:lineRule="auto"/>
      </w:pPr>
      <w:r>
        <w:separator/>
      </w:r>
    </w:p>
  </w:endnote>
  <w:endnote w:type="continuationSeparator" w:id="0">
    <w:p w14:paraId="51E698B9" w14:textId="77777777" w:rsidR="001C2CC7" w:rsidRDefault="001C2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405C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C0DF89E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F078E28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828B" w14:textId="77777777" w:rsidR="001C2CC7" w:rsidRDefault="001C2CC7">
      <w:pPr>
        <w:spacing w:after="0"/>
      </w:pPr>
      <w:r>
        <w:separator/>
      </w:r>
    </w:p>
  </w:footnote>
  <w:footnote w:type="continuationSeparator" w:id="0">
    <w:p w14:paraId="5992771C" w14:textId="77777777" w:rsidR="001C2CC7" w:rsidRDefault="001C2C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5910" w14:textId="1136A352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22418A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6ED44F1A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807358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8A"/>
    <w:rsid w:val="00023972"/>
    <w:rsid w:val="000257F7"/>
    <w:rsid w:val="00026D66"/>
    <w:rsid w:val="00043134"/>
    <w:rsid w:val="00053396"/>
    <w:rsid w:val="00060EF4"/>
    <w:rsid w:val="000679A2"/>
    <w:rsid w:val="000912E3"/>
    <w:rsid w:val="00091E43"/>
    <w:rsid w:val="000A5A2D"/>
    <w:rsid w:val="000B48D3"/>
    <w:rsid w:val="000B7E68"/>
    <w:rsid w:val="000C397A"/>
    <w:rsid w:val="000D78E0"/>
    <w:rsid w:val="0012203A"/>
    <w:rsid w:val="00132A66"/>
    <w:rsid w:val="00157DCF"/>
    <w:rsid w:val="001664A5"/>
    <w:rsid w:val="00172A06"/>
    <w:rsid w:val="001764F7"/>
    <w:rsid w:val="00191C12"/>
    <w:rsid w:val="00194ED4"/>
    <w:rsid w:val="001B25B2"/>
    <w:rsid w:val="001B45D6"/>
    <w:rsid w:val="001C2CC7"/>
    <w:rsid w:val="001C5136"/>
    <w:rsid w:val="001F7B4E"/>
    <w:rsid w:val="0022418A"/>
    <w:rsid w:val="00224D9E"/>
    <w:rsid w:val="002A2A85"/>
    <w:rsid w:val="002C4684"/>
    <w:rsid w:val="002E358C"/>
    <w:rsid w:val="002F481E"/>
    <w:rsid w:val="003034D4"/>
    <w:rsid w:val="003048E4"/>
    <w:rsid w:val="003272C2"/>
    <w:rsid w:val="00334BD8"/>
    <w:rsid w:val="00335460"/>
    <w:rsid w:val="00340788"/>
    <w:rsid w:val="00342B66"/>
    <w:rsid w:val="003623AB"/>
    <w:rsid w:val="00371533"/>
    <w:rsid w:val="0039013D"/>
    <w:rsid w:val="003959A8"/>
    <w:rsid w:val="003A6C4E"/>
    <w:rsid w:val="003A77A4"/>
    <w:rsid w:val="003B4900"/>
    <w:rsid w:val="003D2058"/>
    <w:rsid w:val="003E1678"/>
    <w:rsid w:val="003E53D7"/>
    <w:rsid w:val="0041752B"/>
    <w:rsid w:val="00430289"/>
    <w:rsid w:val="0044454D"/>
    <w:rsid w:val="00465544"/>
    <w:rsid w:val="00465D8E"/>
    <w:rsid w:val="00470A0F"/>
    <w:rsid w:val="0047288B"/>
    <w:rsid w:val="00480ADE"/>
    <w:rsid w:val="00485825"/>
    <w:rsid w:val="004B1BA7"/>
    <w:rsid w:val="004C0760"/>
    <w:rsid w:val="004F3A86"/>
    <w:rsid w:val="004F7518"/>
    <w:rsid w:val="00503A3E"/>
    <w:rsid w:val="0050788A"/>
    <w:rsid w:val="00555184"/>
    <w:rsid w:val="00555BC9"/>
    <w:rsid w:val="0055699C"/>
    <w:rsid w:val="00572886"/>
    <w:rsid w:val="00585132"/>
    <w:rsid w:val="005B728E"/>
    <w:rsid w:val="005C059F"/>
    <w:rsid w:val="005F0D9F"/>
    <w:rsid w:val="0064303C"/>
    <w:rsid w:val="00652DEF"/>
    <w:rsid w:val="00667E23"/>
    <w:rsid w:val="00682CBB"/>
    <w:rsid w:val="00687B49"/>
    <w:rsid w:val="006A7FA9"/>
    <w:rsid w:val="006B0BFD"/>
    <w:rsid w:val="006B2BCA"/>
    <w:rsid w:val="006C3491"/>
    <w:rsid w:val="006E4ABE"/>
    <w:rsid w:val="006E6A87"/>
    <w:rsid w:val="006F5F92"/>
    <w:rsid w:val="00717932"/>
    <w:rsid w:val="00736498"/>
    <w:rsid w:val="00744C3F"/>
    <w:rsid w:val="00757BF7"/>
    <w:rsid w:val="00774F6B"/>
    <w:rsid w:val="00775A7F"/>
    <w:rsid w:val="00783DE5"/>
    <w:rsid w:val="007B35C2"/>
    <w:rsid w:val="007B36AF"/>
    <w:rsid w:val="007B4E4A"/>
    <w:rsid w:val="007C401B"/>
    <w:rsid w:val="007D112E"/>
    <w:rsid w:val="007D7637"/>
    <w:rsid w:val="007E115B"/>
    <w:rsid w:val="007E541A"/>
    <w:rsid w:val="007F4EE5"/>
    <w:rsid w:val="00814FD8"/>
    <w:rsid w:val="0081576D"/>
    <w:rsid w:val="00844E46"/>
    <w:rsid w:val="00873F39"/>
    <w:rsid w:val="0087491C"/>
    <w:rsid w:val="008945AD"/>
    <w:rsid w:val="00897257"/>
    <w:rsid w:val="008E6534"/>
    <w:rsid w:val="008F3C3C"/>
    <w:rsid w:val="008F70FE"/>
    <w:rsid w:val="00923AB1"/>
    <w:rsid w:val="009675D3"/>
    <w:rsid w:val="009A1C4D"/>
    <w:rsid w:val="009B3F35"/>
    <w:rsid w:val="009C0E68"/>
    <w:rsid w:val="009F636C"/>
    <w:rsid w:val="00A15C87"/>
    <w:rsid w:val="00A54F11"/>
    <w:rsid w:val="00A63C35"/>
    <w:rsid w:val="00A94A56"/>
    <w:rsid w:val="00AA662C"/>
    <w:rsid w:val="00AB4935"/>
    <w:rsid w:val="00AC5AC3"/>
    <w:rsid w:val="00AE0040"/>
    <w:rsid w:val="00B11C3D"/>
    <w:rsid w:val="00B32221"/>
    <w:rsid w:val="00B344E9"/>
    <w:rsid w:val="00B34A74"/>
    <w:rsid w:val="00B368DC"/>
    <w:rsid w:val="00B43F62"/>
    <w:rsid w:val="00B81A9F"/>
    <w:rsid w:val="00B820C2"/>
    <w:rsid w:val="00BB3001"/>
    <w:rsid w:val="00BF5C4F"/>
    <w:rsid w:val="00CA081A"/>
    <w:rsid w:val="00CA4C94"/>
    <w:rsid w:val="00CA7A43"/>
    <w:rsid w:val="00CC5D83"/>
    <w:rsid w:val="00CE1922"/>
    <w:rsid w:val="00D045EF"/>
    <w:rsid w:val="00D533FC"/>
    <w:rsid w:val="00D63D0F"/>
    <w:rsid w:val="00D82210"/>
    <w:rsid w:val="00D97305"/>
    <w:rsid w:val="00DA0155"/>
    <w:rsid w:val="00DA1226"/>
    <w:rsid w:val="00DA6E2E"/>
    <w:rsid w:val="00DB03A5"/>
    <w:rsid w:val="00DB77D1"/>
    <w:rsid w:val="00DC3154"/>
    <w:rsid w:val="00DE1D3D"/>
    <w:rsid w:val="00DE49E1"/>
    <w:rsid w:val="00DE6D23"/>
    <w:rsid w:val="00DF4F17"/>
    <w:rsid w:val="00E210D0"/>
    <w:rsid w:val="00E37CC9"/>
    <w:rsid w:val="00E82B7D"/>
    <w:rsid w:val="00E940E3"/>
    <w:rsid w:val="00EA64C4"/>
    <w:rsid w:val="00EB2362"/>
    <w:rsid w:val="00EB6640"/>
    <w:rsid w:val="00EC58B1"/>
    <w:rsid w:val="00EC647B"/>
    <w:rsid w:val="00ED75C7"/>
    <w:rsid w:val="00EE1786"/>
    <w:rsid w:val="00EE7957"/>
    <w:rsid w:val="00F26398"/>
    <w:rsid w:val="00F57374"/>
    <w:rsid w:val="00F6515A"/>
    <w:rsid w:val="00F66882"/>
    <w:rsid w:val="00F6705E"/>
    <w:rsid w:val="00F71F26"/>
    <w:rsid w:val="00F73155"/>
    <w:rsid w:val="00F948EA"/>
    <w:rsid w:val="00FA0CD8"/>
    <w:rsid w:val="00FA6CE6"/>
    <w:rsid w:val="00FA7D40"/>
    <w:rsid w:val="00FB67CF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D7F0A5D"/>
  <w15:docId w15:val="{5D335E37-3B53-45D7-A331-BF911B6A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6B2BCA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6B2BC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5F0D9F"/>
    <w:pPr>
      <w:numPr>
        <w:numId w:val="11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paragraph" w:customStyle="1" w:styleId="ad">
    <w:name w:val="κανονικό"/>
    <w:basedOn w:val="a1"/>
    <w:link w:val="Char3"/>
    <w:qFormat/>
    <w:rsid w:val="002A2A85"/>
    <w:rPr>
      <w:lang w:eastAsia="zh-CN"/>
    </w:rPr>
  </w:style>
  <w:style w:type="character" w:customStyle="1" w:styleId="Char3">
    <w:name w:val="κανονικό Char"/>
    <w:basedOn w:val="a2"/>
    <w:link w:val="ad"/>
    <w:rsid w:val="002A2A85"/>
    <w:rPr>
      <w:rFonts w:ascii="Times New Roman" w:hAnsi="Times New Roman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133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Dionysis Margaris</dc:creator>
  <cp:keywords/>
  <dc:description/>
  <cp:lastModifiedBy>Dionisis Margaris</cp:lastModifiedBy>
  <cp:revision>17</cp:revision>
  <cp:lastPrinted>2024-12-26T11:54:00Z</cp:lastPrinted>
  <dcterms:created xsi:type="dcterms:W3CDTF">2024-12-26T08:47:00Z</dcterms:created>
  <dcterms:modified xsi:type="dcterms:W3CDTF">2024-12-26T12:02:00Z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