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6732" w14:textId="6ADABF54" w:rsidR="00C61C1C" w:rsidRPr="008F3C3C" w:rsidRDefault="00C61C1C" w:rsidP="00C61C1C">
      <w:pPr>
        <w:pStyle w:val="11"/>
        <w:ind w:left="1701" w:right="1700"/>
      </w:pPr>
      <w:r>
        <w:t xml:space="preserve">Δύο </w:t>
      </w:r>
      <w:r w:rsidR="00915AB0">
        <w:t>ιόντα</w:t>
      </w:r>
      <w:r>
        <w:t xml:space="preserve"> και ο φασματογράφος μάζας</w:t>
      </w:r>
    </w:p>
    <w:p w14:paraId="697CB422" w14:textId="5B6B9A6B" w:rsidR="00C61C1C" w:rsidRDefault="000F05D1" w:rsidP="00C61C1C">
      <w:pPr>
        <w:jc w:val="center"/>
      </w:pPr>
      <w:r>
        <w:object w:dxaOrig="4552" w:dyaOrig="1701" w14:anchorId="58CEA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227.6pt;height:84.8pt" o:ole="" filled="t" fillcolor="yellow">
            <v:imagedata r:id="rId8" o:title=""/>
          </v:shape>
          <o:OLEObject Type="Embed" ProgID="Visio.Drawing.11" ShapeID="_x0000_i1127" DrawAspect="Content" ObjectID="_1800000222" r:id="rId9"/>
        </w:object>
      </w:r>
    </w:p>
    <w:p w14:paraId="4E06FCCB" w14:textId="1B323BB9" w:rsidR="00C61C1C" w:rsidRPr="00AC1E87" w:rsidRDefault="0059112C" w:rsidP="0059112C">
      <w:r>
        <w:t>Έχουμε μια πηγή μονοσθενών</w:t>
      </w:r>
      <w:r w:rsidR="005906CC">
        <w:t xml:space="preserve"> ιόντων</w:t>
      </w:r>
      <w:r>
        <w:t xml:space="preserve">, από την οποία εκτοξεύονται τα ιόντα με διάφορες ταχύτητες. Κάποια από αυτά </w:t>
      </w:r>
      <w:r w:rsidR="00C61C1C">
        <w:t>αφού περάσουν από δυο σχισμές όπως στο σχήμα, μπαίνουν σε μια περιοχή που συνυπάρχουν ένα ομογενές ηλεκτρικό πεδίο (στο σχήμα βλέπετε τους φορτισμένους οπλισμούς ενός επίπεδου πυκνωτή) και ένα ομογενές μαγνητικό πεδίο Β</w:t>
      </w:r>
      <w:r w:rsidR="00C61C1C">
        <w:rPr>
          <w:vertAlign w:val="subscript"/>
        </w:rPr>
        <w:t>1</w:t>
      </w:r>
      <w:r w:rsidR="00C61C1C">
        <w:t>,</w:t>
      </w:r>
      <w:r w:rsidR="007A2049">
        <w:t xml:space="preserve"> με δυναμικές γραμμές κάθετες στο επίπεδο της σελίδας,</w:t>
      </w:r>
      <w:r w:rsidR="00263BD1">
        <w:t xml:space="preserve"> </w:t>
      </w:r>
      <w:r w:rsidR="00C61C1C">
        <w:t>με αποτέλεσμα αυτά που θα κινηθούν ευθύγραμμα να μπουν στο σημείο Ο σε ένα δεύτερο ομογενές μαγνητικό πεδίο</w:t>
      </w:r>
      <w:r>
        <w:t xml:space="preserve"> έντασης</w:t>
      </w:r>
      <w:r w:rsidR="00C61C1C">
        <w:t xml:space="preserve"> Β</w:t>
      </w:r>
      <w:r w:rsidR="00C61C1C">
        <w:rPr>
          <w:vertAlign w:val="subscript"/>
        </w:rPr>
        <w:t>2</w:t>
      </w:r>
      <w:r w:rsidR="00C61C1C">
        <w:t>, κάθετο στο επίπεδο της σελίδας</w:t>
      </w:r>
      <w:r w:rsidR="00262CC9">
        <w:t>, όπως στο σχήμα</w:t>
      </w:r>
      <w:r w:rsidR="00C61C1C">
        <w:t>. Αφού τα ιόντα διαγράψουν ημικύκλιο προσπίπτουν σε μια φωτογραφική πλάκα, όπου και αφήνουν</w:t>
      </w:r>
      <w:r>
        <w:t xml:space="preserve"> δύο</w:t>
      </w:r>
      <w:r w:rsidR="00C61C1C">
        <w:t xml:space="preserve"> ίχνη</w:t>
      </w:r>
      <w:r w:rsidR="002367C8">
        <w:t>, όπως στο σχήμα. Έστω x τα ιόντα που διαγράφουν το ημικύκλιο με τη μεγαλύτερη διάμετρο και y το ιόν με την μικρότερη.</w:t>
      </w:r>
    </w:p>
    <w:p w14:paraId="08B4B031" w14:textId="77777777" w:rsidR="00262CC9" w:rsidRDefault="00C61C1C" w:rsidP="007B15F5">
      <w:pPr>
        <w:ind w:left="453" w:hanging="340"/>
      </w:pPr>
      <w:r>
        <w:t xml:space="preserve">i)   </w:t>
      </w:r>
      <w:r w:rsidR="007B2658">
        <w:t xml:space="preserve">Τα ιόντα </w:t>
      </w:r>
      <w:r w:rsidR="00803A3B">
        <w:t xml:space="preserve">αυτά </w:t>
      </w:r>
      <w:r w:rsidR="007B2658">
        <w:t>είναι κατιόντα ή ανιόντα</w:t>
      </w:r>
      <w:r w:rsidR="007B15F5">
        <w:t xml:space="preserve">; </w:t>
      </w:r>
    </w:p>
    <w:p w14:paraId="7040B7B0" w14:textId="0BF6CF60" w:rsidR="00C50A7F" w:rsidRPr="00C50A7F" w:rsidRDefault="00262CC9" w:rsidP="007B15F5">
      <w:pPr>
        <w:ind w:left="453" w:hanging="340"/>
      </w:pPr>
      <w:r>
        <w:t xml:space="preserve">ii) </w:t>
      </w:r>
      <w:r w:rsidR="00C50A7F">
        <w:t>Ποια η φορά της έντασης</w:t>
      </w:r>
      <w:r>
        <w:t xml:space="preserve"> Β</w:t>
      </w:r>
      <w:r>
        <w:rPr>
          <w:vertAlign w:val="subscript"/>
        </w:rPr>
        <w:t>1</w:t>
      </w:r>
      <w:r w:rsidR="00C50A7F">
        <w:t xml:space="preserve"> του μαγνητικού πεδίου </w:t>
      </w:r>
      <w:r>
        <w:t>στο εσωτερικό του πυκνωτή</w:t>
      </w:r>
      <w:r w:rsidR="00C50A7F">
        <w:t>;</w:t>
      </w:r>
    </w:p>
    <w:p w14:paraId="2E94ABB2" w14:textId="3F0AC452" w:rsidR="005E7F21" w:rsidRDefault="005E7F21" w:rsidP="00C61C1C">
      <w:pPr>
        <w:ind w:left="453" w:hanging="340"/>
      </w:pPr>
      <w:r>
        <w:t>ii</w:t>
      </w:r>
      <w:r w:rsidR="00313E66">
        <w:t>i</w:t>
      </w:r>
      <w:r>
        <w:t>) Ποια ιόντα μπαίνουν στο</w:t>
      </w:r>
      <w:r w:rsidR="002C6724">
        <w:t xml:space="preserve"> δεύτερο</w:t>
      </w:r>
      <w:r>
        <w:t xml:space="preserve"> μαγνητικό πεδίο με ένταση Β</w:t>
      </w:r>
      <w:r>
        <w:rPr>
          <w:vertAlign w:val="subscript"/>
        </w:rPr>
        <w:t>2</w:t>
      </w:r>
      <w:r>
        <w:t xml:space="preserve"> με μεγαλύτερη ταχύτητα, τα ιόντα x ή τα ιόντα y;</w:t>
      </w:r>
    </w:p>
    <w:p w14:paraId="4C2ABD98" w14:textId="2BDB9586" w:rsidR="005E7F21" w:rsidRDefault="005E7F21" w:rsidP="00C61C1C">
      <w:pPr>
        <w:ind w:left="453" w:hanging="340"/>
      </w:pPr>
      <w:r>
        <w:t>i</w:t>
      </w:r>
      <w:r w:rsidR="00313E66">
        <w:t>v</w:t>
      </w:r>
      <w:r>
        <w:t xml:space="preserve">) Για τις μάζες </w:t>
      </w:r>
      <w:r w:rsidR="00803A3B">
        <w:t>m</w:t>
      </w:r>
      <w:r w:rsidR="00803A3B">
        <w:rPr>
          <w:vertAlign w:val="subscript"/>
        </w:rPr>
        <w:t>1</w:t>
      </w:r>
      <w:r w:rsidR="00803A3B">
        <w:t xml:space="preserve"> και m</w:t>
      </w:r>
      <w:r w:rsidR="00803A3B">
        <w:rPr>
          <w:vertAlign w:val="subscript"/>
        </w:rPr>
        <w:t>2</w:t>
      </w:r>
      <w:r w:rsidR="00803A3B">
        <w:t xml:space="preserve"> των ιόντων x και y ισχύει:</w:t>
      </w:r>
    </w:p>
    <w:p w14:paraId="6A1A18DC" w14:textId="423F604A" w:rsidR="00803A3B" w:rsidRPr="00803A3B" w:rsidRDefault="00803A3B" w:rsidP="00803A3B">
      <w:pPr>
        <w:ind w:left="453" w:hanging="340"/>
        <w:jc w:val="center"/>
      </w:pPr>
      <w:r>
        <w:t>α) m</w:t>
      </w:r>
      <w:r>
        <w:rPr>
          <w:vertAlign w:val="subscript"/>
        </w:rPr>
        <w:t>1</w:t>
      </w:r>
      <w:r>
        <w:t>&lt; m</w:t>
      </w:r>
      <w:r>
        <w:rPr>
          <w:vertAlign w:val="subscript"/>
        </w:rPr>
        <w:t>2</w:t>
      </w:r>
      <w:r>
        <w:t>,    β) m</w:t>
      </w:r>
      <w:r>
        <w:rPr>
          <w:vertAlign w:val="subscript"/>
        </w:rPr>
        <w:t>1</w:t>
      </w:r>
      <w:r>
        <w:t xml:space="preserve"> = m</w:t>
      </w:r>
      <w:r>
        <w:rPr>
          <w:vertAlign w:val="subscript"/>
        </w:rPr>
        <w:t>2</w:t>
      </w:r>
      <w:r>
        <w:t>,    γ) m</w:t>
      </w:r>
      <w:r>
        <w:rPr>
          <w:vertAlign w:val="subscript"/>
        </w:rPr>
        <w:t xml:space="preserve">1 </w:t>
      </w:r>
      <w:r>
        <w:t>&gt; m</w:t>
      </w:r>
      <w:r>
        <w:rPr>
          <w:vertAlign w:val="subscript"/>
        </w:rPr>
        <w:t>2</w:t>
      </w:r>
      <w:r>
        <w:t>.</w:t>
      </w:r>
    </w:p>
    <w:p w14:paraId="4A8B357F" w14:textId="2203F825" w:rsidR="00F25E25" w:rsidRDefault="00F25E25" w:rsidP="007B15F5">
      <w:pPr>
        <w:ind w:left="453" w:hanging="340"/>
      </w:pPr>
      <w:r>
        <w:t>v) Αν Δm η διαφορά μαζών των δύο ιόντων, να αποδείξτε ότι αυτή είναι ανάλογη της απόστασης d μεταξύ των δύο ιχνών στη φωτογραφική πλάκα (Δm=λ</w:t>
      </w:r>
      <w:r>
        <w:rPr>
          <w:rFonts w:ascii="Arial" w:hAnsi="Arial" w:cs="Arial"/>
        </w:rPr>
        <w:t>∙</w:t>
      </w:r>
      <w:r>
        <w:t>d).</w:t>
      </w:r>
      <w:r w:rsidR="007B15F5">
        <w:t xml:space="preserve"> </w:t>
      </w:r>
      <w:r w:rsidR="008B46CE">
        <w:t>Ο συντελεστής αναλογίας λ, είναι ίσος:</w:t>
      </w:r>
    </w:p>
    <w:p w14:paraId="0FB2ACD3" w14:textId="59CBE390" w:rsidR="008B46CE" w:rsidRPr="008B46CE" w:rsidRDefault="005937F9" w:rsidP="00F81E5C">
      <w:pPr>
        <w:ind w:left="453" w:hanging="340"/>
        <w:jc w:val="center"/>
      </w:pPr>
      <w:r w:rsidRPr="005937F9">
        <w:rPr>
          <w:position w:val="-24"/>
        </w:rPr>
        <w:object w:dxaOrig="4860" w:dyaOrig="620" w14:anchorId="338642DE">
          <v:shape id="_x0000_i1078" type="#_x0000_t75" style="width:243.2pt;height:31.2pt" o:ole="">
            <v:imagedata r:id="rId10" o:title=""/>
          </v:shape>
          <o:OLEObject Type="Embed" ProgID="Equation.DSMT4" ShapeID="_x0000_i1078" DrawAspect="Content" ObjectID="_1800000223" r:id="rId11"/>
        </w:object>
      </w:r>
    </w:p>
    <w:p w14:paraId="1ABBD5B3" w14:textId="0D535B57" w:rsidR="002C6724" w:rsidRDefault="00C61C1C" w:rsidP="002C6724">
      <w:pPr>
        <w:widowControl w:val="0"/>
        <w:ind w:left="453" w:hanging="340"/>
      </w:pPr>
      <w:r>
        <w:t>v</w:t>
      </w:r>
      <w:r w:rsidR="00313E66">
        <w:t>i</w:t>
      </w:r>
      <w:r>
        <w:t xml:space="preserve">) Κάποια ιόντα μπαίνουν στο χώρο του πυκνωτή και εκτρέπονται </w:t>
      </w:r>
      <w:r w:rsidR="00F81E5C">
        <w:t>προς τα πάνω στο σχήμα</w:t>
      </w:r>
      <w:r>
        <w:t>. Αυτά μπορεί να είναι ιόντα</w:t>
      </w:r>
      <w:r w:rsidR="00F81E5C">
        <w:t xml:space="preserve"> x ή y </w:t>
      </w:r>
      <w:r>
        <w:t xml:space="preserve">ή </w:t>
      </w:r>
      <w:r w:rsidR="00F81E5C">
        <w:t xml:space="preserve">μπορεί να είναι </w:t>
      </w:r>
      <w:r>
        <w:t>και από τα δύο είδη ιόντων; Τι ταχύτητες μπορεί να έχουν τα ιόντα αυτά;</w:t>
      </w:r>
      <w:r w:rsidR="002C6724">
        <w:t xml:space="preserve">  </w:t>
      </w:r>
    </w:p>
    <w:p w14:paraId="600C90BC" w14:textId="647342EE" w:rsidR="002C6724" w:rsidRDefault="00930C70" w:rsidP="002C6724">
      <w:pPr>
        <w:widowControl w:val="0"/>
        <w:ind w:left="453" w:hanging="340"/>
      </w:pPr>
      <w:r>
        <w:t>Να δικαιο</w:t>
      </w:r>
      <w:r w:rsidR="002B0AE1">
        <w:t xml:space="preserve">λογήσετε τις απαντήσεις </w:t>
      </w:r>
      <w:r w:rsidR="002C6724">
        <w:t xml:space="preserve">σας </w:t>
      </w:r>
    </w:p>
    <w:p w14:paraId="6A9F7718" w14:textId="03114AF7" w:rsidR="002C6724" w:rsidRDefault="002C6724" w:rsidP="002C6724">
      <w:pPr>
        <w:pStyle w:val="a9"/>
      </w:pPr>
      <w:r>
        <w:t>Απάντηση:</w:t>
      </w:r>
    </w:p>
    <w:p w14:paraId="6528A9C7" w14:textId="6301F901" w:rsidR="00573619" w:rsidRPr="00B91B35" w:rsidRDefault="00573619" w:rsidP="00573619">
      <w:pPr>
        <w:pStyle w:val="i"/>
      </w:pPr>
      <w:r>
        <w:t xml:space="preserve">Μόλις τα ιόντα μπουν στο </w:t>
      </w:r>
      <w:r w:rsidR="007A2049">
        <w:t xml:space="preserve">δεύτερο </w:t>
      </w:r>
      <w:r>
        <w:t>μαγνητικό πεδίο έντασης Β</w:t>
      </w:r>
      <w:r>
        <w:rPr>
          <w:vertAlign w:val="subscript"/>
        </w:rPr>
        <w:t>2</w:t>
      </w:r>
      <w:r>
        <w:t>, θα δεχτούν δύναμη Lorentz, κάθετη στην</w:t>
      </w:r>
      <w:r w:rsidR="00095FC6">
        <w:t xml:space="preserve"> </w:t>
      </w:r>
      <w:r>
        <w:t>ταχύτητα, η οποία θα παίξει το ρόλο της κεντρομόλου δύναμης, όπως στο σχήμα.</w:t>
      </w:r>
      <w:r w:rsidR="00095FC6">
        <w:t xml:space="preserve"> Με βάση τον κανόνα </w:t>
      </w:r>
      <w:r w:rsidR="00C50A7F">
        <w:rPr>
          <w:noProof/>
        </w:rPr>
        <w:lastRenderedPageBreak/>
        <w:object w:dxaOrig="1440" w:dyaOrig="1440" w14:anchorId="17CE7204">
          <v:shape id="_x0000_s1041" type="#_x0000_t75" style="position:absolute;left:0;text-align:left;margin-left:413.7pt;margin-top:1.2pt;width:65.2pt;height:85.2pt;z-index:251663360;mso-position-horizontal-relative:text;mso-position-vertical-relative:text;mso-width-relative:page;mso-height-relative:page" filled="t" fillcolor="yellow">
            <v:imagedata r:id="rId12" o:title=""/>
            <w10:wrap type="square"/>
          </v:shape>
          <o:OLEObject Type="Embed" ProgID="Visio.Drawing.11" ShapeID="_x0000_s1041" DrawAspect="Content" ObjectID="_1800000229" r:id="rId13"/>
        </w:object>
      </w:r>
      <w:r w:rsidR="00095FC6">
        <w:t xml:space="preserve">των τριών δακτύλων, αν το ιόν έφερε θετικό φορτίο, θα δεχόταν δύναμη με φορά προς τα πάνω, </w:t>
      </w:r>
      <w:r w:rsidR="007A2049">
        <w:t>ενώ συμβαίνει ακριβώς το αντίθετο</w:t>
      </w:r>
      <w:r w:rsidR="00095FC6">
        <w:t>. Άρα τα ιόντα είναι ανιόντα (αρνητικά ιόντα).</w:t>
      </w:r>
    </w:p>
    <w:p w14:paraId="26F4D1BE" w14:textId="355537C1" w:rsidR="00C61C1C" w:rsidRDefault="00000000" w:rsidP="007A2049">
      <w:pPr>
        <w:pStyle w:val="i"/>
      </w:pPr>
      <w:r>
        <w:rPr>
          <w:noProof/>
        </w:rPr>
        <w:object w:dxaOrig="1440" w:dyaOrig="1440" w14:anchorId="620832DE">
          <v:shape id="_x0000_s1028" type="#_x0000_t75" style="position:absolute;left:0;text-align:left;margin-left:17.15pt;margin-top:37.3pt;width:101.6pt;height:67.55pt;z-index:251662336;mso-position-horizontal-relative:text;mso-position-vertical-relative:text;mso-width-relative:page;mso-height-relative:page" filled="t" fillcolor="yellow">
            <v:imagedata r:id="rId14" o:title=""/>
            <w10:wrap type="square"/>
          </v:shape>
          <o:OLEObject Type="Embed" ProgID="Visio.Drawing.11" ShapeID="_x0000_s1028" DrawAspect="Content" ObjectID="_1800000230" r:id="rId15"/>
        </w:object>
      </w:r>
      <w:r w:rsidR="00C61C1C">
        <w:t xml:space="preserve">Στο σχήμα έχουν σημειωθεί οι δυναμικές γραμμές του ομογενούς ηλεκτρικού πεδίου, καθώς και η δύναμη από το ηλεκτρικό πεδίο που ασκείται σε κάθε ιόν (και τα δύο ιόντα </w:t>
      </w:r>
      <w:r w:rsidR="002E3685">
        <w:t>φέρουν</w:t>
      </w:r>
      <w:r w:rsidR="00C61C1C">
        <w:t xml:space="preserve"> το ίδιο φορτίο</w:t>
      </w:r>
      <w:r w:rsidR="000C07B3">
        <w:t xml:space="preserve">, το φορτίο </w:t>
      </w:r>
      <w:r w:rsidR="002E3685">
        <w:t>ενός ηλεκτρονίου</w:t>
      </w:r>
      <w:r w:rsidR="00C61C1C">
        <w:t>)</w:t>
      </w:r>
      <w:r w:rsidR="005300F1">
        <w:t>, αντίθετης φοράς</w:t>
      </w:r>
      <w:r w:rsidR="00C61C1C">
        <w:t xml:space="preserve">. </w:t>
      </w:r>
      <w:r w:rsidR="007A2049">
        <w:t xml:space="preserve">Τα ιόντα </w:t>
      </w:r>
      <w:r w:rsidR="002E3685">
        <w:t>που</w:t>
      </w:r>
      <w:r w:rsidR="00C61C1C">
        <w:t xml:space="preserve"> θα κινηθούν ευθύγραμμα, είναι αυτά που θα δεχθούν αντίθετη δύναμη Lorentz από το μαγνητικό πεδίο, όπως στο σχήμα. Αλλά για να υπάρξει τέτοια δύναμη, με βάση τον κανόνα των τριών δακτύλων, προκύπτει ότι στο χώρο πρέπει να υπάρχει και ένα μαγνητικό πεδίο, κάθετο στο επίπεδο της σελίδας, με φορά προς τα </w:t>
      </w:r>
      <w:r w:rsidR="005300F1">
        <w:t>μέσα</w:t>
      </w:r>
      <w:r w:rsidR="00C61C1C">
        <w:t>, όπως φαίνεται στο σχήμα.</w:t>
      </w:r>
    </w:p>
    <w:p w14:paraId="2E4CA184" w14:textId="4FDE1BC6" w:rsidR="002E5F82" w:rsidRDefault="002E5F82" w:rsidP="007A2049">
      <w:pPr>
        <w:pStyle w:val="i"/>
      </w:pPr>
      <w:r>
        <w:t>Τα ιόντα που δεν εκτρέπονται από το σύνθετο πεδίο είναι αυτά για τα οποία ισχύει:</w:t>
      </w:r>
    </w:p>
    <w:p w14:paraId="1DC0FA56" w14:textId="6E3B9D12" w:rsidR="002E5F82" w:rsidRDefault="002E5F82" w:rsidP="002E5F82">
      <w:pPr>
        <w:jc w:val="center"/>
      </w:pPr>
      <w:r w:rsidRPr="002E5F82">
        <w:rPr>
          <w:position w:val="-30"/>
        </w:rPr>
        <w:object w:dxaOrig="4500" w:dyaOrig="680" w14:anchorId="2BFDCD56">
          <v:shape id="_x0000_i1052" type="#_x0000_t75" style="width:224pt;height:34.4pt" o:ole="">
            <v:imagedata r:id="rId16" o:title=""/>
          </v:shape>
          <o:OLEObject Type="Embed" ProgID="Equation.DSMT4" ShapeID="_x0000_i1052" DrawAspect="Content" ObjectID="_1800000224" r:id="rId17"/>
        </w:object>
      </w:r>
      <w:r w:rsidR="0011635F">
        <w:t xml:space="preserve">  (1)</w:t>
      </w:r>
    </w:p>
    <w:p w14:paraId="150CF200" w14:textId="779D0318" w:rsidR="002E5F82" w:rsidRDefault="002E5F82" w:rsidP="008E72B9">
      <w:pPr>
        <w:ind w:left="318"/>
      </w:pPr>
      <w:r>
        <w:t>Η παραπάνω σχέση μας λέει ότι τα ιόντα που θα φτάσουν στο σημείο Ο</w:t>
      </w:r>
      <w:r w:rsidR="008E72B9">
        <w:t xml:space="preserve"> πρέπει να έχουν μια ορισμένη ταχύτητα, ανεξάρτητη της μάζας τους. Συνεπώς και τα x και τα ιόντα y φτάνουν με την ίδια ταχύτητα.</w:t>
      </w:r>
    </w:p>
    <w:p w14:paraId="79A1BE57" w14:textId="4043CCB3" w:rsidR="008E72B9" w:rsidRDefault="00514A36" w:rsidP="00313E66">
      <w:pPr>
        <w:pStyle w:val="i"/>
      </w:pPr>
      <w:r>
        <w:t>Τα ιόντα x διαγράφουν το ημικύκλιο με την μεγαλύτερη διάμετρο, άρα και την μεγαλύτερη ακτίνα κυκλικής τροχιάς. Όμως για την ακτίνα της κυκλικής τροχιάς έχουμε:</w:t>
      </w:r>
    </w:p>
    <w:p w14:paraId="12BD40E9" w14:textId="76DADB86" w:rsidR="00514A36" w:rsidRDefault="0082445C" w:rsidP="0082445C">
      <w:pPr>
        <w:jc w:val="center"/>
      </w:pPr>
      <w:r w:rsidRPr="0082445C">
        <w:rPr>
          <w:position w:val="-32"/>
        </w:rPr>
        <w:object w:dxaOrig="999" w:dyaOrig="700" w14:anchorId="016FE35F">
          <v:shape id="_x0000_i1056" type="#_x0000_t75" style="width:49.6pt;height:35.2pt" o:ole="">
            <v:imagedata r:id="rId18" o:title=""/>
          </v:shape>
          <o:OLEObject Type="Embed" ProgID="Equation.DSMT4" ShapeID="_x0000_i1056" DrawAspect="Content" ObjectID="_1800000225" r:id="rId19"/>
        </w:object>
      </w:r>
      <w:r w:rsidR="000C012E">
        <w:t xml:space="preserve"> (</w:t>
      </w:r>
      <w:r w:rsidR="0011635F">
        <w:t>2</w:t>
      </w:r>
      <w:r w:rsidR="000C012E">
        <w:t>)</w:t>
      </w:r>
    </w:p>
    <w:p w14:paraId="07505927" w14:textId="5065D06E" w:rsidR="0082445C" w:rsidRDefault="0082445C" w:rsidP="0082445C">
      <w:pPr>
        <w:ind w:left="318"/>
      </w:pPr>
      <w:r>
        <w:t>Αφού η ακτίνα είναι ανάλογη της μάζας των ιόντων η μάζα των ιόντων x είναι μεγαλύτερη, Σωστό το γ).</w:t>
      </w:r>
    </w:p>
    <w:p w14:paraId="4C9DDC5D" w14:textId="283D2565" w:rsidR="0082445C" w:rsidRDefault="000C012E" w:rsidP="000C012E">
      <w:pPr>
        <w:pStyle w:val="i"/>
      </w:pPr>
      <w:r>
        <w:t>Από την εξίσωση (</w:t>
      </w:r>
      <w:r w:rsidR="0011635F">
        <w:t>2</w:t>
      </w:r>
      <w:r>
        <w:t>) παίρνουμε:</w:t>
      </w:r>
    </w:p>
    <w:p w14:paraId="0686B4BB" w14:textId="02D07211" w:rsidR="000C012E" w:rsidRDefault="0011635F" w:rsidP="00DD00F2">
      <w:pPr>
        <w:jc w:val="center"/>
      </w:pPr>
      <w:r w:rsidRPr="00AE6364">
        <w:rPr>
          <w:position w:val="-54"/>
        </w:rPr>
        <w:object w:dxaOrig="6220" w:dyaOrig="1700" w14:anchorId="78D02C2B">
          <v:shape id="_x0000_i1069" type="#_x0000_t75" style="width:309.6pt;height:85.6pt" o:ole="">
            <v:imagedata r:id="rId20" o:title=""/>
          </v:shape>
          <o:OLEObject Type="Embed" ProgID="Equation.DSMT4" ShapeID="_x0000_i1069" DrawAspect="Content" ObjectID="_1800000226" r:id="rId21"/>
        </w:object>
      </w:r>
    </w:p>
    <w:p w14:paraId="5AA9297C" w14:textId="33BC9808" w:rsidR="0011635F" w:rsidRDefault="003D2021" w:rsidP="003D2021">
      <w:pPr>
        <w:ind w:left="340"/>
      </w:pPr>
      <w:r>
        <w:t>Οπότε για την σταθερά αναλογίας λ, θα έχουμε:</w:t>
      </w:r>
    </w:p>
    <w:p w14:paraId="1653B628" w14:textId="1D009954" w:rsidR="0011635F" w:rsidRDefault="005937F9" w:rsidP="005937F9">
      <w:pPr>
        <w:jc w:val="center"/>
      </w:pPr>
      <w:r w:rsidRPr="0011635F">
        <w:rPr>
          <w:position w:val="-60"/>
        </w:rPr>
        <w:object w:dxaOrig="3720" w:dyaOrig="1020" w14:anchorId="11D0EA40">
          <v:shape id="_x0000_i1076" type="#_x0000_t75" style="width:185.2pt;height:51.2pt" o:ole="">
            <v:imagedata r:id="rId22" o:title=""/>
          </v:shape>
          <o:OLEObject Type="Embed" ProgID="Equation.DSMT4" ShapeID="_x0000_i1076" DrawAspect="Content" ObjectID="_1800000227" r:id="rId23"/>
        </w:object>
      </w:r>
    </w:p>
    <w:p w14:paraId="780AB589" w14:textId="55E19054" w:rsidR="005937F9" w:rsidRDefault="005937F9" w:rsidP="005937F9">
      <w:pPr>
        <w:ind w:left="318"/>
      </w:pPr>
      <w:r>
        <w:t>Σωστό το γ).</w:t>
      </w:r>
    </w:p>
    <w:p w14:paraId="124064B4" w14:textId="5605FEBF" w:rsidR="00C61C1C" w:rsidRDefault="00C61C1C" w:rsidP="009572E9">
      <w:pPr>
        <w:pStyle w:val="i"/>
      </w:pPr>
      <w:r>
        <w:lastRenderedPageBreak/>
        <w:t xml:space="preserve">Για να εκτρέπονται κάποια ιόντα προς τον </w:t>
      </w:r>
      <w:r w:rsidR="009572E9">
        <w:t>θετικό</w:t>
      </w:r>
      <w:r>
        <w:t xml:space="preserve"> οπλισμό του πυκνωτή, σημαίνει ότι </w:t>
      </w:r>
      <w:r w:rsidR="00313E66">
        <w:t>το μέτρο της</w:t>
      </w:r>
      <w:r>
        <w:t xml:space="preserve"> ηλεκτρική</w:t>
      </w:r>
      <w:r w:rsidR="00313E66">
        <w:t>ς</w:t>
      </w:r>
      <w:r>
        <w:t xml:space="preserve"> δύναμη</w:t>
      </w:r>
      <w:r w:rsidR="00313E66">
        <w:t>ς</w:t>
      </w:r>
      <w:r>
        <w:t xml:space="preserve"> είναι μεγαλύτερ</w:t>
      </w:r>
      <w:r w:rsidR="00313E66">
        <w:t>ο</w:t>
      </w:r>
      <w:r>
        <w:t xml:space="preserve"> από</w:t>
      </w:r>
      <w:r w:rsidR="00313E66">
        <w:t xml:space="preserve"> το μέτρο</w:t>
      </w:r>
      <w:r>
        <w:t xml:space="preserve"> τη</w:t>
      </w:r>
      <w:r w:rsidR="00313E66">
        <w:t>ς</w:t>
      </w:r>
      <w:r>
        <w:t xml:space="preserve"> δύναμη</w:t>
      </w:r>
      <w:r w:rsidR="00313E66">
        <w:t>ς</w:t>
      </w:r>
      <w:r>
        <w:t xml:space="preserve"> Lorentz. Αλλά αφού η ηλεκτρική δύναμη είναι ίδια για τα δυο ιόντα, ενώ</w:t>
      </w:r>
      <w:r w:rsidR="003225EC">
        <w:t xml:space="preserve"> για την δύναμη Lorentz</w:t>
      </w:r>
      <w:r>
        <w:t xml:space="preserve"> </w:t>
      </w:r>
      <w:r w:rsidR="003225EC" w:rsidRPr="003225EC">
        <w:rPr>
          <w:position w:val="-14"/>
        </w:rPr>
        <w:object w:dxaOrig="1180" w:dyaOrig="400" w14:anchorId="54F666DA">
          <v:shape id="_x0000_i1098" type="#_x0000_t75" style="width:59.2pt;height:20pt" o:ole="">
            <v:imagedata r:id="rId24" o:title=""/>
          </v:shape>
          <o:OLEObject Type="Embed" ProgID="Equation.DSMT4" ShapeID="_x0000_i1098" DrawAspect="Content" ObjectID="_1800000228" r:id="rId25"/>
        </w:object>
      </w:r>
      <w:r>
        <w:t xml:space="preserve"> σημαίνει ότι εκτρέπονται τα ιόντα με ταχύτητα μικρότερη από την ταχύτητα υ</w:t>
      </w:r>
      <w:r w:rsidR="003225EC">
        <w:t xml:space="preserve"> που δίνει η εξίσωση (1)</w:t>
      </w:r>
      <w:r>
        <w:t xml:space="preserve">, είτε </w:t>
      </w:r>
      <w:r w:rsidR="003225EC">
        <w:t>αυτό είναι ένα ανιόν x, είτε ανιόν y</w:t>
      </w:r>
      <w:r>
        <w:t>.</w:t>
      </w:r>
    </w:p>
    <w:p w14:paraId="1BCEB816" w14:textId="77777777" w:rsidR="00C61C1C" w:rsidRDefault="00C61C1C" w:rsidP="00C61C1C">
      <w:pPr>
        <w:jc w:val="right"/>
      </w:pPr>
      <w:r w:rsidRPr="00863BE5">
        <w:rPr>
          <w:b/>
          <w:bCs/>
          <w:i/>
          <w:iCs/>
          <w:color w:val="0070C0"/>
          <w:sz w:val="24"/>
          <w:szCs w:val="24"/>
        </w:rPr>
        <w:t>dmargaris@gmail.com</w:t>
      </w:r>
    </w:p>
    <w:p w14:paraId="6478E900" w14:textId="77777777" w:rsidR="00C61C1C" w:rsidRPr="001916B0" w:rsidRDefault="00C61C1C" w:rsidP="00C61C1C">
      <w:pPr>
        <w:ind w:left="340"/>
      </w:pPr>
    </w:p>
    <w:p w14:paraId="1680D46B" w14:textId="77777777" w:rsidR="002A2A85" w:rsidRPr="00C61C1C" w:rsidRDefault="002A2A85" w:rsidP="00C61C1C"/>
    <w:sectPr w:rsidR="002A2A85" w:rsidRPr="00C61C1C">
      <w:headerReference w:type="default" r:id="rId26"/>
      <w:footerReference w:type="default" r:id="rId2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D6BF" w14:textId="77777777" w:rsidR="00C618EC" w:rsidRDefault="00C618EC">
      <w:pPr>
        <w:spacing w:line="240" w:lineRule="auto"/>
      </w:pPr>
      <w:r>
        <w:separator/>
      </w:r>
    </w:p>
  </w:endnote>
  <w:endnote w:type="continuationSeparator" w:id="0">
    <w:p w14:paraId="0F9B0284" w14:textId="77777777" w:rsidR="00C618EC" w:rsidRDefault="00C61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7FE6"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25519FB4"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7688DB0"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80C3" w14:textId="77777777" w:rsidR="00C618EC" w:rsidRDefault="00C618EC">
      <w:pPr>
        <w:spacing w:after="0"/>
      </w:pPr>
      <w:r>
        <w:separator/>
      </w:r>
    </w:p>
  </w:footnote>
  <w:footnote w:type="continuationSeparator" w:id="0">
    <w:p w14:paraId="39843A86" w14:textId="77777777" w:rsidR="00C618EC" w:rsidRDefault="00C618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7160" w14:textId="7C63871C"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C61C1C">
      <w:rPr>
        <w:i/>
      </w:rPr>
      <w:t>Κίνηση σε μαγνητικό πεδίο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807358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1C"/>
    <w:rsid w:val="00023972"/>
    <w:rsid w:val="00026D66"/>
    <w:rsid w:val="00043134"/>
    <w:rsid w:val="00053396"/>
    <w:rsid w:val="00060EF4"/>
    <w:rsid w:val="000679A2"/>
    <w:rsid w:val="000912E3"/>
    <w:rsid w:val="00091E43"/>
    <w:rsid w:val="00095FC6"/>
    <w:rsid w:val="000A5A2D"/>
    <w:rsid w:val="000B48D3"/>
    <w:rsid w:val="000B7E68"/>
    <w:rsid w:val="000C012E"/>
    <w:rsid w:val="000C07B3"/>
    <w:rsid w:val="000C397A"/>
    <w:rsid w:val="000D78E0"/>
    <w:rsid w:val="000F05D1"/>
    <w:rsid w:val="0011635F"/>
    <w:rsid w:val="0012203A"/>
    <w:rsid w:val="00157DCF"/>
    <w:rsid w:val="001639C5"/>
    <w:rsid w:val="001664A5"/>
    <w:rsid w:val="001764F7"/>
    <w:rsid w:val="00191C12"/>
    <w:rsid w:val="00194ED4"/>
    <w:rsid w:val="001B25B2"/>
    <w:rsid w:val="001B45D6"/>
    <w:rsid w:val="001C5136"/>
    <w:rsid w:val="00224D9E"/>
    <w:rsid w:val="002367C8"/>
    <w:rsid w:val="00262CC9"/>
    <w:rsid w:val="00263BD1"/>
    <w:rsid w:val="002A2A85"/>
    <w:rsid w:val="002B0AE1"/>
    <w:rsid w:val="002C4684"/>
    <w:rsid w:val="002C6724"/>
    <w:rsid w:val="002E3685"/>
    <w:rsid w:val="002E5F82"/>
    <w:rsid w:val="002F481E"/>
    <w:rsid w:val="003034D4"/>
    <w:rsid w:val="003048E4"/>
    <w:rsid w:val="00313E66"/>
    <w:rsid w:val="003225EC"/>
    <w:rsid w:val="003272C2"/>
    <w:rsid w:val="00334BD8"/>
    <w:rsid w:val="00335460"/>
    <w:rsid w:val="00342B66"/>
    <w:rsid w:val="003623AB"/>
    <w:rsid w:val="00371533"/>
    <w:rsid w:val="0039013D"/>
    <w:rsid w:val="003959A8"/>
    <w:rsid w:val="003A6C4E"/>
    <w:rsid w:val="003A77A4"/>
    <w:rsid w:val="003B4900"/>
    <w:rsid w:val="003D2021"/>
    <w:rsid w:val="003D2058"/>
    <w:rsid w:val="003E1678"/>
    <w:rsid w:val="003E53D7"/>
    <w:rsid w:val="0041752B"/>
    <w:rsid w:val="00430289"/>
    <w:rsid w:val="0044454D"/>
    <w:rsid w:val="00465544"/>
    <w:rsid w:val="00465D8E"/>
    <w:rsid w:val="00470A0F"/>
    <w:rsid w:val="0047288B"/>
    <w:rsid w:val="00480ADE"/>
    <w:rsid w:val="00485825"/>
    <w:rsid w:val="004B1BA7"/>
    <w:rsid w:val="004C0760"/>
    <w:rsid w:val="004F7518"/>
    <w:rsid w:val="00503A3E"/>
    <w:rsid w:val="0050788A"/>
    <w:rsid w:val="00514A36"/>
    <w:rsid w:val="005300F1"/>
    <w:rsid w:val="00555184"/>
    <w:rsid w:val="00555BC9"/>
    <w:rsid w:val="0055699C"/>
    <w:rsid w:val="00572886"/>
    <w:rsid w:val="00573619"/>
    <w:rsid w:val="00585132"/>
    <w:rsid w:val="005906CC"/>
    <w:rsid w:val="0059112C"/>
    <w:rsid w:val="005937F9"/>
    <w:rsid w:val="005B728E"/>
    <w:rsid w:val="005C059F"/>
    <w:rsid w:val="005E7F21"/>
    <w:rsid w:val="005F0D9F"/>
    <w:rsid w:val="00626FF9"/>
    <w:rsid w:val="0064303C"/>
    <w:rsid w:val="00667E23"/>
    <w:rsid w:val="00687B49"/>
    <w:rsid w:val="006A07FB"/>
    <w:rsid w:val="006A7FA9"/>
    <w:rsid w:val="006B0BFD"/>
    <w:rsid w:val="006B2BCA"/>
    <w:rsid w:val="006C3491"/>
    <w:rsid w:val="006E4ABE"/>
    <w:rsid w:val="006E6A87"/>
    <w:rsid w:val="006F5F92"/>
    <w:rsid w:val="00717932"/>
    <w:rsid w:val="00736498"/>
    <w:rsid w:val="00744C3F"/>
    <w:rsid w:val="00757BF7"/>
    <w:rsid w:val="00774F6B"/>
    <w:rsid w:val="00794F08"/>
    <w:rsid w:val="007A2049"/>
    <w:rsid w:val="007B15F5"/>
    <w:rsid w:val="007B2658"/>
    <w:rsid w:val="007B35C2"/>
    <w:rsid w:val="007B36AF"/>
    <w:rsid w:val="007B4E4A"/>
    <w:rsid w:val="007D112E"/>
    <w:rsid w:val="007D7637"/>
    <w:rsid w:val="007E115B"/>
    <w:rsid w:val="007F4EE5"/>
    <w:rsid w:val="00803A3B"/>
    <w:rsid w:val="00804644"/>
    <w:rsid w:val="00814FD8"/>
    <w:rsid w:val="0081576D"/>
    <w:rsid w:val="0082445C"/>
    <w:rsid w:val="00844E46"/>
    <w:rsid w:val="00873F39"/>
    <w:rsid w:val="0087491C"/>
    <w:rsid w:val="008945AD"/>
    <w:rsid w:val="00897257"/>
    <w:rsid w:val="008B46CE"/>
    <w:rsid w:val="008E6534"/>
    <w:rsid w:val="008E72B9"/>
    <w:rsid w:val="008F3C3C"/>
    <w:rsid w:val="008F70FE"/>
    <w:rsid w:val="00915AB0"/>
    <w:rsid w:val="00923AB1"/>
    <w:rsid w:val="00930C70"/>
    <w:rsid w:val="009572E9"/>
    <w:rsid w:val="009675D3"/>
    <w:rsid w:val="009A1C4D"/>
    <w:rsid w:val="009B3F35"/>
    <w:rsid w:val="009C0E68"/>
    <w:rsid w:val="009F636C"/>
    <w:rsid w:val="00A15C87"/>
    <w:rsid w:val="00A54F11"/>
    <w:rsid w:val="00A63C35"/>
    <w:rsid w:val="00AA662C"/>
    <w:rsid w:val="00AB4935"/>
    <w:rsid w:val="00AC5AC3"/>
    <w:rsid w:val="00AE0040"/>
    <w:rsid w:val="00AE6364"/>
    <w:rsid w:val="00B11C3D"/>
    <w:rsid w:val="00B32221"/>
    <w:rsid w:val="00B344E9"/>
    <w:rsid w:val="00B368DC"/>
    <w:rsid w:val="00B43F62"/>
    <w:rsid w:val="00B6619A"/>
    <w:rsid w:val="00B81A9F"/>
    <w:rsid w:val="00B820C2"/>
    <w:rsid w:val="00BB3001"/>
    <w:rsid w:val="00C50A7F"/>
    <w:rsid w:val="00C618EC"/>
    <w:rsid w:val="00C61C1C"/>
    <w:rsid w:val="00CA4C94"/>
    <w:rsid w:val="00CA7A43"/>
    <w:rsid w:val="00D045EF"/>
    <w:rsid w:val="00D533FC"/>
    <w:rsid w:val="00D63D0F"/>
    <w:rsid w:val="00D63DB2"/>
    <w:rsid w:val="00D82210"/>
    <w:rsid w:val="00D97305"/>
    <w:rsid w:val="00DA0155"/>
    <w:rsid w:val="00DA1226"/>
    <w:rsid w:val="00DB03A5"/>
    <w:rsid w:val="00DB77D1"/>
    <w:rsid w:val="00DC3154"/>
    <w:rsid w:val="00DD00F2"/>
    <w:rsid w:val="00DE1D3D"/>
    <w:rsid w:val="00DE49E1"/>
    <w:rsid w:val="00DF4F17"/>
    <w:rsid w:val="00E210D0"/>
    <w:rsid w:val="00E37CC9"/>
    <w:rsid w:val="00EA64C4"/>
    <w:rsid w:val="00EB2362"/>
    <w:rsid w:val="00EB6640"/>
    <w:rsid w:val="00EC58B1"/>
    <w:rsid w:val="00EC647B"/>
    <w:rsid w:val="00EE1786"/>
    <w:rsid w:val="00EE7957"/>
    <w:rsid w:val="00F027F4"/>
    <w:rsid w:val="00F25E25"/>
    <w:rsid w:val="00F323DA"/>
    <w:rsid w:val="00F57374"/>
    <w:rsid w:val="00F6515A"/>
    <w:rsid w:val="00F66882"/>
    <w:rsid w:val="00F6705E"/>
    <w:rsid w:val="00F71F26"/>
    <w:rsid w:val="00F73155"/>
    <w:rsid w:val="00F81E5C"/>
    <w:rsid w:val="00F948EA"/>
    <w:rsid w:val="00FA0CD8"/>
    <w:rsid w:val="00FA6CE6"/>
    <w:rsid w:val="00FA7D40"/>
    <w:rsid w:val="00FB67CF"/>
    <w:rsid w:val="00FB6B94"/>
    <w:rsid w:val="00FC48E9"/>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A68C9CC"/>
  <w15:docId w15:val="{B99CB196-1C04-4029-8173-237C1317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61C1C"/>
    <w:pPr>
      <w:tabs>
        <w:tab w:val="left" w:pos="340"/>
      </w:tabs>
      <w:spacing w:after="160" w:line="360" w:lineRule="auto"/>
      <w:jc w:val="both"/>
    </w:pPr>
    <w:rPr>
      <w:rFonts w:ascii="Times New Roman" w:eastAsiaTheme="minorEastAsia" w:hAnsi="Times New Roman"/>
      <w:sz w:val="22"/>
      <w:szCs w:val="22"/>
    </w:rPr>
  </w:style>
  <w:style w:type="paragraph" w:styleId="11">
    <w:name w:val="heading 1"/>
    <w:basedOn w:val="a1"/>
    <w:next w:val="a1"/>
    <w:link w:val="1Char"/>
    <w:qFormat/>
    <w:rsid w:val="006B2BCA"/>
    <w:pPr>
      <w:keepNext/>
      <w:widowControl w:val="0"/>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lang w:eastAsia="en-US"/>
    </w:rPr>
  </w:style>
  <w:style w:type="paragraph" w:styleId="2">
    <w:name w:val="heading 2"/>
    <w:basedOn w:val="a1"/>
    <w:next w:val="a1"/>
    <w:link w:val="2Char"/>
    <w:uiPriority w:val="9"/>
    <w:semiHidden/>
    <w:unhideWhenUsed/>
    <w:qFormat/>
    <w:rsid w:val="00873F39"/>
    <w:pPr>
      <w:keepNext/>
      <w:keepLines/>
      <w:widowControl w:val="0"/>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widowControl w:val="0"/>
      <w:tabs>
        <w:tab w:val="center" w:pos="4153"/>
        <w:tab w:val="right" w:pos="8306"/>
      </w:tabs>
      <w:spacing w:after="0" w:line="240" w:lineRule="auto"/>
    </w:pPr>
    <w:rPr>
      <w:rFonts w:eastAsia="Calibri" w:cs="Times New Roman"/>
      <w:lang w:eastAsia="en-US"/>
    </w:rPr>
  </w:style>
  <w:style w:type="paragraph" w:styleId="a6">
    <w:name w:val="header"/>
    <w:basedOn w:val="a1"/>
    <w:link w:val="Char0"/>
    <w:uiPriority w:val="99"/>
    <w:unhideWhenUsed/>
    <w:qFormat/>
    <w:pPr>
      <w:widowControl w:val="0"/>
      <w:tabs>
        <w:tab w:val="center" w:pos="4153"/>
        <w:tab w:val="right" w:pos="8306"/>
      </w:tabs>
      <w:spacing w:after="0" w:line="240" w:lineRule="auto"/>
    </w:pPr>
    <w:rPr>
      <w:rFonts w:eastAsia="Calibri" w:cs="Times New Roman"/>
      <w:lang w:eastAsia="en-US"/>
    </w:rPr>
  </w:style>
  <w:style w:type="character" w:styleId="a7">
    <w:name w:val="page number"/>
    <w:basedOn w:val="a2"/>
    <w:qFormat/>
  </w:style>
  <w:style w:type="paragraph" w:customStyle="1" w:styleId="10">
    <w:name w:val="Αριθμός 1"/>
    <w:basedOn w:val="a1"/>
    <w:qFormat/>
    <w:pPr>
      <w:widowControl w:val="0"/>
      <w:numPr>
        <w:ilvl w:val="1"/>
        <w:numId w:val="1"/>
      </w:numPr>
      <w:tabs>
        <w:tab w:val="clear" w:pos="680"/>
      </w:tabs>
      <w:spacing w:after="0"/>
    </w:pPr>
    <w:rPr>
      <w:rFonts w:eastAsia="Times New Roman" w:cs="Times New Roman"/>
      <w:szCs w:val="20"/>
    </w:rPr>
  </w:style>
  <w:style w:type="paragraph" w:customStyle="1" w:styleId="abc">
    <w:name w:val="abc"/>
    <w:basedOn w:val="a1"/>
    <w:qFormat/>
    <w:pPr>
      <w:widowControl w:val="0"/>
      <w:spacing w:after="60"/>
      <w:ind w:left="568" w:hanging="284"/>
    </w:pPr>
    <w:rPr>
      <w:rFonts w:eastAsia="Calibri" w:cs="Times New Roman"/>
      <w:lang w:eastAsia="en-US"/>
    </w:r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widowControl w:val="0"/>
      <w:numPr>
        <w:numId w:val="11"/>
      </w:numPr>
      <w:tabs>
        <w:tab w:val="clear" w:pos="340"/>
        <w:tab w:val="left" w:pos="425"/>
      </w:tabs>
      <w:spacing w:before="120" w:after="0"/>
    </w:pPr>
    <w:rPr>
      <w:rFonts w:eastAsia="Times New Roman" w:cs="Times New Roman"/>
      <w:szCs w:val="24"/>
      <w:shd w:val="clear" w:color="auto" w:fill="FFFFFF"/>
    </w:rPr>
  </w:style>
  <w:style w:type="paragraph" w:customStyle="1" w:styleId="i">
    <w:name w:val="Αριθμός i"/>
    <w:basedOn w:val="a1"/>
    <w:qFormat/>
    <w:rsid w:val="00023972"/>
    <w:pPr>
      <w:widowControl w:val="0"/>
      <w:numPr>
        <w:numId w:val="3"/>
      </w:numPr>
      <w:tabs>
        <w:tab w:val="clear" w:pos="340"/>
      </w:tabs>
      <w:spacing w:after="60"/>
      <w:ind w:left="340" w:hanging="340"/>
    </w:pPr>
    <w:rPr>
      <w:rFonts w:eastAsia="Times New Roman" w:cs="Times New Roman"/>
      <w:szCs w:val="20"/>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widowControl w:val="0"/>
      <w:pBdr>
        <w:top w:val="nil"/>
        <w:left w:val="nil"/>
        <w:bottom w:val="nil"/>
        <w:right w:val="nil"/>
        <w:between w:val="nil"/>
      </w:pBdr>
      <w:spacing w:after="0"/>
      <w:ind w:left="680" w:hanging="340"/>
    </w:pPr>
    <w:rPr>
      <w:rFonts w:eastAsia="SimSun" w:cs="Times New Roman"/>
      <w:kern w:val="1"/>
      <w:lang w:eastAsia="zh-CN"/>
    </w:rPr>
  </w:style>
  <w:style w:type="paragraph" w:customStyle="1" w:styleId="a9">
    <w:name w:val="Απάντηση"/>
    <w:basedOn w:val="2"/>
    <w:next w:val="a1"/>
    <w:qFormat/>
    <w:rsid w:val="002C6724"/>
    <w:pPr>
      <w:keepNext w:val="0"/>
      <w:keepLines w:val="0"/>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widowControl w:val="0"/>
      <w:spacing w:before="120" w:after="6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widowControl w:val="0"/>
      <w:numPr>
        <w:numId w:val="4"/>
      </w:numPr>
      <w:spacing w:after="0"/>
    </w:pPr>
    <w:rPr>
      <w:rFonts w:eastAsia="Times New Roman" w:cs="Times New Roman"/>
      <w:kern w:val="1"/>
      <w:lang w:eastAsia="zh-CN"/>
    </w:rPr>
  </w:style>
  <w:style w:type="paragraph" w:styleId="ab">
    <w:name w:val="E-mail Signature"/>
    <w:basedOn w:val="a1"/>
    <w:link w:val="Char2"/>
    <w:qFormat/>
    <w:rsid w:val="00873F39"/>
    <w:pPr>
      <w:widowControl w:val="0"/>
      <w:spacing w:after="0"/>
      <w:ind w:right="567"/>
      <w:jc w:val="right"/>
    </w:pPr>
    <w:rPr>
      <w:rFonts w:eastAsia="Times New Roman" w:cs="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widowControl w:val="0"/>
      <w:numPr>
        <w:numId w:val="6"/>
      </w:numPr>
      <w:tabs>
        <w:tab w:val="clear" w:pos="340"/>
        <w:tab w:val="left" w:pos="283"/>
      </w:tabs>
      <w:spacing w:after="0"/>
    </w:pPr>
    <w:rPr>
      <w:rFonts w:eastAsia="SimSun" w:cs="Times New Roman"/>
      <w:kern w:val="1"/>
      <w:lang w:eastAsia="zh-CN"/>
    </w:rPr>
  </w:style>
  <w:style w:type="paragraph" w:styleId="ac">
    <w:name w:val="List Paragraph"/>
    <w:basedOn w:val="a1"/>
    <w:uiPriority w:val="34"/>
    <w:qFormat/>
    <w:rsid w:val="004C0760"/>
    <w:pPr>
      <w:widowControl w:val="0"/>
      <w:spacing w:after="60"/>
      <w:ind w:left="680" w:hanging="340"/>
      <w:contextualSpacing/>
    </w:pPr>
    <w:rPr>
      <w:rFonts w:eastAsia="Calibri" w:cs="Times New Roman"/>
      <w:lang w:eastAsia="en-US"/>
    </w:rPr>
  </w:style>
  <w:style w:type="paragraph" w:customStyle="1" w:styleId="ad">
    <w:name w:val="κανονικό"/>
    <w:basedOn w:val="a1"/>
    <w:link w:val="Char3"/>
    <w:qFormat/>
    <w:rsid w:val="002A2A85"/>
    <w:pPr>
      <w:widowControl w:val="0"/>
      <w:spacing w:after="60"/>
    </w:pPr>
    <w:rPr>
      <w:rFonts w:eastAsia="Calibri" w:cs="Times New Roman"/>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184</TotalTime>
  <Pages>3</Pages>
  <Words>590</Words>
  <Characters>3190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
  <dc:description/>
  <cp:lastModifiedBy>Dionisis Margaris</cp:lastModifiedBy>
  <cp:revision>19</cp:revision>
  <cp:lastPrinted>2024-12-03T07:26:00Z</cp:lastPrinted>
  <dcterms:created xsi:type="dcterms:W3CDTF">2025-02-01T10:50:00Z</dcterms:created>
  <dcterms:modified xsi:type="dcterms:W3CDTF">2025-02-02T09:14:00Z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