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4C72" w14:textId="471A18B6" w:rsidR="00D533FC" w:rsidRDefault="00860D1A" w:rsidP="00637FE8">
      <w:pPr>
        <w:pStyle w:val="11"/>
      </w:pPr>
      <w:r>
        <w:t xml:space="preserve">Η εκτόξευση από σημείο </w:t>
      </w:r>
      <w:r w:rsidR="0027038E">
        <w:t>εντός του πεδίου</w:t>
      </w:r>
    </w:p>
    <w:p w14:paraId="5E395F38" w14:textId="5CFF2327" w:rsidR="00D94988" w:rsidRDefault="00000000" w:rsidP="00D94988">
      <w:r>
        <w:rPr>
          <w:rFonts w:asciiTheme="minorHAnsi" w:eastAsiaTheme="minorEastAsia" w:hAnsiTheme="minorHAnsi" w:cstheme="minorBidi"/>
          <w:noProof/>
          <w:kern w:val="2"/>
          <w:sz w:val="24"/>
          <w:szCs w:val="24"/>
          <w:lang w:eastAsia="el-GR"/>
          <w14:ligatures w14:val="standardContextual"/>
        </w:rPr>
        <w:object w:dxaOrig="1440" w:dyaOrig="1440" w14:anchorId="7B6B4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4.7pt;margin-top:7pt;width:117.1pt;height:131.7pt;z-index:251663360;mso-position-horizontal-relative:text;mso-position-vertical-relative:text" filled="t" fillcolor="#e2efd9 [665]">
            <v:imagedata r:id="rId8" o:title=""/>
            <w10:wrap type="square"/>
          </v:shape>
          <o:OLEObject Type="Embed" ProgID="Visio.Drawing.11" ShapeID="_x0000_s1029" DrawAspect="Content" ObjectID="_1800524041" r:id="rId9"/>
        </w:object>
      </w:r>
      <w:r w:rsidR="00D94988">
        <w:t>Στο σχήμα βλέπετε την τομή ενός ομογενούς μαγνητικού πεδίου, στο επίπεδο της σελίδας, σχήματος τετραγώνου πλευράς α=0,4m, με ένταση</w:t>
      </w:r>
      <w:r w:rsidR="00A36C0B" w:rsidRPr="00A36C0B">
        <w:t xml:space="preserve"> </w:t>
      </w:r>
      <w:r w:rsidR="00A36C0B">
        <w:t>Β=10</w:t>
      </w:r>
      <w:r w:rsidR="00A36C0B">
        <w:rPr>
          <w:vertAlign w:val="superscript"/>
        </w:rPr>
        <w:t>-4</w:t>
      </w:r>
      <w:r w:rsidR="00A36C0B">
        <w:t>Τ</w:t>
      </w:r>
      <w:r w:rsidR="00D94988">
        <w:t xml:space="preserve"> κάθετη στο επίπεδο της σελίδας. Κάποια στιγμή βλέπουμε ένα πρωτόνιο να περνά με ταχύτητα υ, από το κέντρο Κ του τετραγώνου, παράλληλη στην πλευρά ΑΒ. Το πρωτόνιο μετά από λίγο  εξέρχεται από το πεδίο από την κορυφή </w:t>
      </w:r>
      <w:r w:rsidR="00A36C0B" w:rsidRPr="00A36C0B">
        <w:t xml:space="preserve"> </w:t>
      </w:r>
      <w:r w:rsidR="00A36C0B">
        <w:t>Δ</w:t>
      </w:r>
      <w:r w:rsidR="00D94988">
        <w:t xml:space="preserve"> με ταχύτητα στην διεύθυνση της </w:t>
      </w:r>
      <w:r w:rsidR="00A36C0B">
        <w:t>ΑΔ</w:t>
      </w:r>
      <w:r w:rsidR="0027038E">
        <w:t>, όπως στο σχήμα.</w:t>
      </w:r>
    </w:p>
    <w:p w14:paraId="7CBBCB9D" w14:textId="39766DD9" w:rsidR="0027038E" w:rsidRDefault="0027038E" w:rsidP="00746127">
      <w:pPr>
        <w:ind w:left="453" w:hanging="340"/>
      </w:pPr>
      <w:r>
        <w:t xml:space="preserve">i) </w:t>
      </w:r>
      <w:r w:rsidR="00746127">
        <w:t xml:space="preserve"> </w:t>
      </w:r>
      <w:r w:rsidR="00EC6DBD">
        <w:t xml:space="preserve"> </w:t>
      </w:r>
      <w:r>
        <w:t>Ποια η φορά της έντασης του πεδίου;</w:t>
      </w:r>
    </w:p>
    <w:p w14:paraId="6E17FE2C" w14:textId="0F60DDE6" w:rsidR="0027038E" w:rsidRDefault="0027038E" w:rsidP="00746127">
      <w:pPr>
        <w:ind w:left="453" w:hanging="340"/>
      </w:pPr>
      <w:r>
        <w:t xml:space="preserve">ii) </w:t>
      </w:r>
      <w:r w:rsidR="00EC6DBD">
        <w:t xml:space="preserve"> </w:t>
      </w:r>
      <w:r>
        <w:t>Να υπολογιστεί το μέτρο της ταχύτητας υ.</w:t>
      </w:r>
    </w:p>
    <w:p w14:paraId="7C332D4B" w14:textId="156AEEFF" w:rsidR="0027038E" w:rsidRDefault="0027038E" w:rsidP="00746127">
      <w:pPr>
        <w:ind w:left="453" w:hanging="340"/>
      </w:pPr>
      <w:r>
        <w:t xml:space="preserve">iii) Αν το πρωτόνιο εξέρχεται από το πεδίο από το σημείο Ε της πλευράς </w:t>
      </w:r>
      <w:r w:rsidR="00C67128">
        <w:t>ΑΔ</w:t>
      </w:r>
      <w:r>
        <w:t>, όπου (Ε</w:t>
      </w:r>
      <w:r w:rsidR="00C67128">
        <w:t>Δ</w:t>
      </w:r>
      <w:r>
        <w:t>)=0,1m, ποια η ταχύτητ</w:t>
      </w:r>
      <w:r w:rsidR="005C035B">
        <w:t>ά του</w:t>
      </w:r>
      <w:r>
        <w:t>;</w:t>
      </w:r>
    </w:p>
    <w:p w14:paraId="626F3D23" w14:textId="7C7017F2" w:rsidR="0027038E" w:rsidRDefault="0027038E" w:rsidP="00746127">
      <w:pPr>
        <w:ind w:left="113"/>
      </w:pPr>
      <w:r>
        <w:t>iv) Για ποιες τιμές της ταχύτητας υ, το πρωτόνιο δεν θα βγει από το πεδίο;</w:t>
      </w:r>
    </w:p>
    <w:p w14:paraId="6B53C4E6" w14:textId="765A81F7" w:rsidR="0027038E" w:rsidRDefault="0027038E" w:rsidP="00D94988">
      <w:r>
        <w:t>Δίνεται το ειδικό φορτίο του πρωτονίου  q/m=10</w:t>
      </w:r>
      <w:r>
        <w:rPr>
          <w:vertAlign w:val="superscript"/>
        </w:rPr>
        <w:t>8</w:t>
      </w:r>
      <w:r>
        <w:rPr>
          <w:lang w:val="en-US"/>
        </w:rPr>
        <w:t>C</w:t>
      </w:r>
      <w:r w:rsidRPr="0027038E">
        <w:t>/</w:t>
      </w:r>
      <w:r>
        <w:rPr>
          <w:lang w:val="en-US"/>
        </w:rPr>
        <w:t>kg</w:t>
      </w:r>
      <w:r>
        <w:t xml:space="preserve">, </w:t>
      </w:r>
      <w:r w:rsidR="00746127">
        <w:t>ε</w:t>
      </w:r>
      <w:r>
        <w:t>νώ δεν υπάρχει στο χώρο βαρυτικό πεδίο.</w:t>
      </w:r>
    </w:p>
    <w:p w14:paraId="3294C968" w14:textId="573501DC" w:rsidR="0027038E" w:rsidRDefault="0027038E" w:rsidP="00A36C0B">
      <w:pPr>
        <w:pStyle w:val="a8"/>
        <w:rPr>
          <w:lang w:val="en-US"/>
        </w:rPr>
      </w:pPr>
      <w:r>
        <w:t>Απάντηση:</w:t>
      </w:r>
    </w:p>
    <w:p w14:paraId="1164B989" w14:textId="10DBB0CD" w:rsidR="00A36C0B" w:rsidRPr="00A36C0B" w:rsidRDefault="00000000" w:rsidP="00726A67">
      <w:pPr>
        <w:pStyle w:val="i"/>
      </w:pPr>
      <w:r>
        <w:rPr>
          <w:noProof/>
        </w:rPr>
        <w:object w:dxaOrig="1440" w:dyaOrig="1440" w14:anchorId="33CC8A63">
          <v:shape id="_x0000_s1030" type="#_x0000_t75" style="position:absolute;left:0;text-align:left;margin-left:364.7pt;margin-top:4.35pt;width:117.1pt;height:131.7pt;z-index:251665408;mso-position-horizontal-relative:text;mso-position-vertical-relative:text" filled="t" fillcolor="#e2efd9 [665]">
            <v:imagedata r:id="rId10" o:title=""/>
            <w10:wrap type="square"/>
          </v:shape>
          <o:OLEObject Type="Embed" ProgID="Visio.Drawing.11" ShapeID="_x0000_s1030" DrawAspect="Content" ObjectID="_1800524042" r:id="rId11"/>
        </w:object>
      </w:r>
      <w:r w:rsidR="00726A67">
        <w:t xml:space="preserve"> </w:t>
      </w:r>
      <w:r w:rsidR="00A36C0B">
        <w:t xml:space="preserve">Αφού το πρωτόνιο εκτρέπεται προς τα κάτω (στο σχήμα), η δύναμη που δέχεται από το μαγνητικό πεδίο </w:t>
      </w:r>
      <w:r w:rsidR="00726A67">
        <w:t>είναι κάθετη στην ταχύτητα στην θέση Κ, όπως στο σχήμα. Αλλά τότε, με βάση τον κανόνα των τριών δακτύλων, βρίσκουμε ότι η ένταση του πεδίου έχει φορά προς τα μέσα.</w:t>
      </w:r>
    </w:p>
    <w:p w14:paraId="5B897C0B" w14:textId="1CD81250" w:rsidR="00637FE8" w:rsidRDefault="004D0D1C" w:rsidP="001A6E45">
      <w:pPr>
        <w:pStyle w:val="i"/>
      </w:pPr>
      <w:r>
        <w:t xml:space="preserve">Σημειώνουμε πάνω στο σχήμα τις δυνάμεις </w:t>
      </w:r>
      <w:r>
        <w:rPr>
          <w:lang w:val="en-US"/>
        </w:rPr>
        <w:t>Lorentz</w:t>
      </w:r>
      <w:r>
        <w:t xml:space="preserve"> που ασκούνται στο πρωτόνιο στις θέσεις Κ και Δ. Οι δυνάμεις αυτές κατευθύνονται προς το κέντρο της κυκλικής τροχιάς, που διαγράφει το σωματίδιο, οπότε το κέντρο Ο της τροχιάς είναι το σημείο τομής των  διευθύνσεων των δύο παραπάνω δυνάμεων, όπως στο παραπάνω σχήμα. Και αν η δύναμη στη θέση Κ περνάει από το κέντρο του τετραγώνου και είναι παράλληλη στην πλευρά ΑΔ, ως κάθετη στην υ, τότε το </w:t>
      </w:r>
      <w:r w:rsidR="00C779AF">
        <w:t>Ο</w:t>
      </w:r>
      <w:r>
        <w:t xml:space="preserve"> είναι το μέσον της πλευράς ΓΔ.</w:t>
      </w:r>
      <w:r w:rsidR="00C3789F">
        <w:t xml:space="preserve"> Τότε όμως για την ακτίνα R</w:t>
      </w:r>
      <w:r w:rsidR="00C3789F">
        <w:rPr>
          <w:vertAlign w:val="subscript"/>
        </w:rPr>
        <w:t>1</w:t>
      </w:r>
      <w:r w:rsidR="00C3789F">
        <w:t xml:space="preserve"> της κυκλικής τροχιάς, όπου R</w:t>
      </w:r>
      <w:r w:rsidR="00C3789F">
        <w:rPr>
          <w:vertAlign w:val="subscript"/>
        </w:rPr>
        <w:t>1</w:t>
      </w:r>
      <w:r w:rsidR="00C3789F">
        <w:t>= ½ α θα έχουμε:</w:t>
      </w:r>
    </w:p>
    <w:p w14:paraId="51B364CE" w14:textId="4D0E7749" w:rsidR="00C3789F" w:rsidRDefault="008D0862" w:rsidP="005C035B">
      <w:pPr>
        <w:jc w:val="center"/>
      </w:pPr>
      <w:r>
        <w:t xml:space="preserve"> </w:t>
      </w:r>
      <w:r w:rsidR="0029154E" w:rsidRPr="00FE2997">
        <w:rPr>
          <w:position w:val="-28"/>
        </w:rPr>
        <w:object w:dxaOrig="5679" w:dyaOrig="660" w14:anchorId="46EA552E">
          <v:shape id="_x0000_i1027" type="#_x0000_t75" style="width:283.65pt;height:33.15pt" o:ole="">
            <v:imagedata r:id="rId12" o:title=""/>
          </v:shape>
          <o:OLEObject Type="Embed" ProgID="Equation.DSMT4" ShapeID="_x0000_i1027" DrawAspect="Content" ObjectID="_1800524037" r:id="rId13"/>
        </w:object>
      </w:r>
    </w:p>
    <w:p w14:paraId="67EAD010" w14:textId="23022838" w:rsidR="008D0862" w:rsidRDefault="00000000" w:rsidP="008D0862">
      <w:pPr>
        <w:pStyle w:val="i"/>
      </w:pPr>
      <w:r>
        <w:rPr>
          <w:noProof/>
        </w:rPr>
        <w:object w:dxaOrig="1440" w:dyaOrig="1440" w14:anchorId="129C0327">
          <v:shape id="_x0000_s1033" type="#_x0000_t75" style="position:absolute;left:0;text-align:left;margin-left:345.5pt;margin-top:-1.5pt;width:131.25pt;height:131pt;z-index:251667456;mso-position-horizontal-relative:text;mso-position-vertical-relative:text" filled="t" fillcolor="#e2efd9 [665]">
            <v:imagedata r:id="rId14" o:title=""/>
            <w10:wrap type="square"/>
          </v:shape>
          <o:OLEObject Type="Embed" ProgID="Visio.Drawing.11" ShapeID="_x0000_s1033" DrawAspect="Content" ObjectID="_1800524043" r:id="rId15"/>
        </w:object>
      </w:r>
      <w:r w:rsidR="008D0862">
        <w:t xml:space="preserve"> Με την ίδια, όπως παραπάνω, λογική, σχεδιάζοντας τις δυνάμεις </w:t>
      </w:r>
      <w:r w:rsidR="008D0862">
        <w:rPr>
          <w:lang w:val="en-US"/>
        </w:rPr>
        <w:t>Lorentz</w:t>
      </w:r>
      <w:r w:rsidR="008D0862">
        <w:t xml:space="preserve"> που ασκούνται στο πρωτόνιο στις θέσεις Κ και Ε, το σημείο Μ στο οποίο συντρέχουν, θα είναι το κέντρο της κυκλικής τροχιάς που θα διαγράψει.</w:t>
      </w:r>
      <w:r w:rsidR="00525F47">
        <w:t xml:space="preserve"> Αν φέρουμε την ΕΖ κάθετη στην ΚΜ, από το Π.Θ. στο ορθογώνιο τρίγωνο ΖΕΜ, όπου (ΖΜ)=(KM)-(KZ)=R</w:t>
      </w:r>
      <w:r w:rsidR="00525F47">
        <w:rPr>
          <w:vertAlign w:val="subscript"/>
        </w:rPr>
        <w:t>2</w:t>
      </w:r>
      <w:r w:rsidR="00525F47">
        <w:t xml:space="preserve">- </w:t>
      </w:r>
      <w:r w:rsidR="0029154E">
        <w:t>¼ α</w:t>
      </w:r>
      <w:r w:rsidR="00525F47">
        <w:t>, παίρνουμε:</w:t>
      </w:r>
    </w:p>
    <w:p w14:paraId="58579455" w14:textId="5D7B2101" w:rsidR="00525F47" w:rsidRDefault="00A82BF4" w:rsidP="00A82BF4">
      <w:pPr>
        <w:jc w:val="center"/>
        <w:rPr>
          <w:lang w:val="en-US"/>
        </w:rPr>
      </w:pPr>
      <w:r w:rsidRPr="00A82BF4">
        <w:rPr>
          <w:position w:val="-48"/>
        </w:rPr>
        <w:object w:dxaOrig="5960" w:dyaOrig="1500" w14:anchorId="32E26AAE">
          <v:shape id="_x0000_i1029" type="#_x0000_t75" style="width:297.7pt;height:75.35pt" o:ole="">
            <v:imagedata r:id="rId16" o:title=""/>
          </v:shape>
          <o:OLEObject Type="Embed" ProgID="Equation.DSMT4" ShapeID="_x0000_i1029" DrawAspect="Content" ObjectID="_1800524038" r:id="rId17"/>
        </w:object>
      </w:r>
    </w:p>
    <w:p w14:paraId="4F773C9D" w14:textId="7E64EE68" w:rsidR="00E37EB4" w:rsidRDefault="00E37EB4" w:rsidP="00E37EB4">
      <w:pPr>
        <w:ind w:left="340"/>
      </w:pPr>
      <w:r>
        <w:t>Αλλά γνωρίζοντας την ταχύτητα, παίρνουμε:</w:t>
      </w:r>
    </w:p>
    <w:p w14:paraId="06540C8A" w14:textId="3E2AF287" w:rsidR="00E37EB4" w:rsidRDefault="00E37EB4" w:rsidP="00E37EB4">
      <w:pPr>
        <w:ind w:left="340"/>
        <w:jc w:val="center"/>
      </w:pPr>
      <w:r w:rsidRPr="00E37EB4">
        <w:rPr>
          <w:position w:val="-60"/>
        </w:rPr>
        <w:object w:dxaOrig="4800" w:dyaOrig="1320" w14:anchorId="6171B30B">
          <v:shape id="_x0000_i1030" type="#_x0000_t75" style="width:239.8pt;height:66.3pt" o:ole="">
            <v:imagedata r:id="rId18" o:title=""/>
          </v:shape>
          <o:OLEObject Type="Embed" ProgID="Equation.DSMT4" ShapeID="_x0000_i1030" DrawAspect="Content" ObjectID="_1800524039" r:id="rId19"/>
        </w:object>
      </w:r>
    </w:p>
    <w:p w14:paraId="5E4BC2FA" w14:textId="32FF08F0" w:rsidR="00E37EB4" w:rsidRDefault="00000000" w:rsidP="0029154E">
      <w:pPr>
        <w:pStyle w:val="i"/>
      </w:pPr>
      <w:r>
        <w:rPr>
          <w:rFonts w:asciiTheme="minorHAnsi" w:eastAsiaTheme="minorEastAsia" w:hAnsiTheme="minorHAnsi" w:cstheme="minorBidi"/>
          <w:noProof/>
          <w:kern w:val="2"/>
          <w:sz w:val="24"/>
          <w:szCs w:val="24"/>
          <w14:ligatures w14:val="standardContextual"/>
        </w:rPr>
        <w:object w:dxaOrig="1440" w:dyaOrig="1440" w14:anchorId="36AAE47D">
          <v:shape id="_x0000_s1034" type="#_x0000_t75" style="position:absolute;left:0;text-align:left;margin-left:362.3pt;margin-top:2pt;width:119.95pt;height:116.8pt;z-index:251669504;mso-position-horizontal-relative:text;mso-position-vertical-relative:text" filled="t" fillcolor="#e2efd9 [665]">
            <v:imagedata r:id="rId20" o:title=""/>
            <w10:wrap type="square"/>
          </v:shape>
          <o:OLEObject Type="Embed" ProgID="Visio.Drawing.11" ShapeID="_x0000_s1034" DrawAspect="Content" ObjectID="_1800524044" r:id="rId21"/>
        </w:object>
      </w:r>
      <w:r w:rsidR="0029154E">
        <w:t>Αν συγκρίνουμε την παραπάνω ακτίνα R</w:t>
      </w:r>
      <w:r w:rsidR="0029154E">
        <w:rPr>
          <w:vertAlign w:val="subscript"/>
        </w:rPr>
        <w:t>2</w:t>
      </w:r>
      <w:r w:rsidR="0029154E">
        <w:t>, με την αρχική R</w:t>
      </w:r>
      <w:r w:rsidR="0029154E">
        <w:rPr>
          <w:vertAlign w:val="subscript"/>
        </w:rPr>
        <w:t>1</w:t>
      </w:r>
      <w:r w:rsidR="0029154E">
        <w:t>, παρατηρούμε ότι αυξάνοντας την ταχύτητα του πρωτονίου, το κέντρο της κυκλικής τροχιάς απομακρύνεται από το σημείο Κ, το κέντρο του τετραγώνου. Πηγαίνοντας αντίστροφα, αν μειώσουμε την ταχύτητα του πρωτονίου, το κέντρο θα πλησιάσει το σημείο Κ και τότε μπορούμε να φτάσουμε στην κατάσταση που φαίνεται το σχήμα, όπου το πρωτόνιο να διαγράφει ολόκληρο κύκλο</w:t>
      </w:r>
      <w:r w:rsidR="00DD2E3A">
        <w:t xml:space="preserve">, κέντρου </w:t>
      </w:r>
      <w:r w:rsidR="000262AB">
        <w:rPr>
          <w:lang w:val="en-US"/>
        </w:rPr>
        <w:t>N</w:t>
      </w:r>
      <w:r w:rsidR="0029154E">
        <w:t>, χωρίς να εξέρχεται από το πεδίο.</w:t>
      </w:r>
      <w:r w:rsidR="00DD2E3A">
        <w:t xml:space="preserve"> Για να συμβαίνει αυτό θα πρέπει η διάμετρος 2R του κύκλου</w:t>
      </w:r>
      <w:r w:rsidR="000262AB" w:rsidRPr="000262AB">
        <w:t>,</w:t>
      </w:r>
      <w:r w:rsidR="00DD2E3A">
        <w:t xml:space="preserve"> να είναι μικρότερη</w:t>
      </w:r>
      <w:r w:rsidR="006270FF">
        <w:t xml:space="preserve"> </w:t>
      </w:r>
      <w:r w:rsidR="00DD2E3A">
        <w:t>ή οριακά ίση με ½ α.</w:t>
      </w:r>
    </w:p>
    <w:p w14:paraId="417F3629" w14:textId="5EBE5BCB" w:rsidR="00DD2E3A" w:rsidRDefault="000262AB" w:rsidP="000262AB">
      <w:pPr>
        <w:jc w:val="center"/>
        <w:rPr>
          <w:lang w:val="en-US"/>
        </w:rPr>
      </w:pPr>
      <w:r w:rsidRPr="00C2381C">
        <w:rPr>
          <w:position w:val="-46"/>
        </w:rPr>
        <w:object w:dxaOrig="3720" w:dyaOrig="1040" w14:anchorId="61DD0C77">
          <v:shape id="_x0000_i1032" type="#_x0000_t75" style="width:185.85pt;height:52.25pt" o:ole="">
            <v:imagedata r:id="rId22" o:title=""/>
          </v:shape>
          <o:OLEObject Type="Embed" ProgID="Equation.DSMT4" ShapeID="_x0000_i1032" DrawAspect="Content" ObjectID="_1800524040" r:id="rId23"/>
        </w:object>
      </w:r>
    </w:p>
    <w:p w14:paraId="00053490" w14:textId="71C20D00" w:rsidR="000262AB" w:rsidRPr="000262AB" w:rsidRDefault="00A51F5E" w:rsidP="00A51F5E">
      <w:pPr>
        <w:pStyle w:val="a8"/>
        <w:jc w:val="right"/>
        <w:rPr>
          <w:lang w:val="en-US"/>
        </w:rPr>
      </w:pPr>
      <w:r>
        <w:rPr>
          <w:lang w:val="en-US"/>
        </w:rPr>
        <w:t>dmargaris@gmail.com</w:t>
      </w:r>
    </w:p>
    <w:sectPr w:rsidR="000262AB" w:rsidRPr="000262AB">
      <w:headerReference w:type="default" r:id="rId24"/>
      <w:footerReference w:type="default" r:id="rId2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E04E" w14:textId="77777777" w:rsidR="00750277" w:rsidRDefault="00750277">
      <w:pPr>
        <w:spacing w:line="240" w:lineRule="auto"/>
      </w:pPr>
      <w:r>
        <w:separator/>
      </w:r>
    </w:p>
  </w:endnote>
  <w:endnote w:type="continuationSeparator" w:id="0">
    <w:p w14:paraId="4706D553" w14:textId="77777777" w:rsidR="00750277" w:rsidRDefault="00750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71F" w14:textId="77777777" w:rsidR="00D533FC" w:rsidRDefault="000000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063CB682" w14:textId="77777777" w:rsidR="00D533FC" w:rsidRDefault="00000000">
    <w:pPr>
      <w:pStyle w:val="a4"/>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62324F53" w14:textId="77777777" w:rsidR="00D533FC" w:rsidRDefault="00D533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6920" w14:textId="77777777" w:rsidR="00750277" w:rsidRDefault="00750277">
      <w:pPr>
        <w:spacing w:after="0"/>
      </w:pPr>
      <w:r>
        <w:separator/>
      </w:r>
    </w:p>
  </w:footnote>
  <w:footnote w:type="continuationSeparator" w:id="0">
    <w:p w14:paraId="3E53A27E" w14:textId="77777777" w:rsidR="00750277" w:rsidRDefault="007502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4769" w14:textId="7BB5C637" w:rsidR="00D533FC" w:rsidRDefault="00000000">
    <w:pPr>
      <w:pStyle w:val="a5"/>
      <w:pBdr>
        <w:bottom w:val="single" w:sz="4" w:space="1" w:color="auto"/>
      </w:pBdr>
      <w:tabs>
        <w:tab w:val="clear" w:pos="4153"/>
        <w:tab w:val="clear" w:pos="8306"/>
        <w:tab w:val="right" w:pos="9639"/>
      </w:tabs>
      <w:rPr>
        <w:i/>
      </w:rPr>
    </w:pPr>
    <w:r>
      <w:rPr>
        <w:i/>
      </w:rPr>
      <w:t>Υλικό Φυσικής-Χημείας</w:t>
    </w:r>
    <w:r>
      <w:rPr>
        <w:i/>
      </w:rPr>
      <w:tab/>
    </w:r>
    <w:r w:rsidR="00860D1A">
      <w:rPr>
        <w:i/>
      </w:rPr>
      <w:t>Κίνηση σε μαγνητικό πεδίο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12B63"/>
    <w:multiLevelType w:val="singleLevel"/>
    <w:tmpl w:val="4CBA0CF4"/>
    <w:name w:val="Bullet 3"/>
    <w:lvl w:ilvl="0">
      <w:start w:val="1"/>
      <w:numFmt w:val="lowerRoman"/>
      <w:pStyle w:val="1"/>
      <w:lvlText w:val="%1)"/>
      <w:lvlJc w:val="left"/>
      <w:pPr>
        <w:tabs>
          <w:tab w:val="num" w:pos="340"/>
        </w:tabs>
        <w:ind w:left="340" w:hanging="340"/>
      </w:pPr>
    </w:lvl>
  </w:abstractNum>
  <w:abstractNum w:abstractNumId="2" w15:restartNumberingAfterBreak="0">
    <w:nsid w:val="322C0891"/>
    <w:multiLevelType w:val="singleLevel"/>
    <w:tmpl w:val="9FDC24F6"/>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3"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4E4D2A2A"/>
    <w:multiLevelType w:val="multilevel"/>
    <w:tmpl w:val="4E4D2A2A"/>
    <w:lvl w:ilvl="0">
      <w:start w:val="1"/>
      <w:numFmt w:val="decimal"/>
      <w:pStyle w:val="a"/>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225212">
    <w:abstractNumId w:val="3"/>
  </w:num>
  <w:num w:numId="2" w16cid:durableId="1975021802">
    <w:abstractNumId w:val="4"/>
  </w:num>
  <w:num w:numId="3" w16cid:durableId="264309753">
    <w:abstractNumId w:val="0"/>
  </w:num>
  <w:num w:numId="4" w16cid:durableId="90930425">
    <w:abstractNumId w:val="1"/>
  </w:num>
  <w:num w:numId="5" w16cid:durableId="201965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88"/>
    <w:rsid w:val="00017794"/>
    <w:rsid w:val="000262AB"/>
    <w:rsid w:val="00053396"/>
    <w:rsid w:val="000679A2"/>
    <w:rsid w:val="000702DB"/>
    <w:rsid w:val="00086899"/>
    <w:rsid w:val="000912E3"/>
    <w:rsid w:val="00091E43"/>
    <w:rsid w:val="000A5A2D"/>
    <w:rsid w:val="000B48D3"/>
    <w:rsid w:val="000C397A"/>
    <w:rsid w:val="000D78E0"/>
    <w:rsid w:val="00157DCF"/>
    <w:rsid w:val="001664A5"/>
    <w:rsid w:val="001764F7"/>
    <w:rsid w:val="00180754"/>
    <w:rsid w:val="00191C12"/>
    <w:rsid w:val="001A6E45"/>
    <w:rsid w:val="001B25B2"/>
    <w:rsid w:val="001C5136"/>
    <w:rsid w:val="0027038E"/>
    <w:rsid w:val="0029154E"/>
    <w:rsid w:val="002C4684"/>
    <w:rsid w:val="003034D4"/>
    <w:rsid w:val="00316CFB"/>
    <w:rsid w:val="00317941"/>
    <w:rsid w:val="003272C2"/>
    <w:rsid w:val="00334BD8"/>
    <w:rsid w:val="00342B66"/>
    <w:rsid w:val="0039013D"/>
    <w:rsid w:val="003959A8"/>
    <w:rsid w:val="003A6C4E"/>
    <w:rsid w:val="003B4900"/>
    <w:rsid w:val="003D2058"/>
    <w:rsid w:val="0041752B"/>
    <w:rsid w:val="0044454D"/>
    <w:rsid w:val="00456283"/>
    <w:rsid w:val="00465544"/>
    <w:rsid w:val="00465D8E"/>
    <w:rsid w:val="00470A0F"/>
    <w:rsid w:val="0047288B"/>
    <w:rsid w:val="00480ADE"/>
    <w:rsid w:val="00485825"/>
    <w:rsid w:val="004B1BA7"/>
    <w:rsid w:val="004D0D1C"/>
    <w:rsid w:val="004F7518"/>
    <w:rsid w:val="00503A3E"/>
    <w:rsid w:val="0050788A"/>
    <w:rsid w:val="00525F47"/>
    <w:rsid w:val="0055699C"/>
    <w:rsid w:val="00572886"/>
    <w:rsid w:val="005C035B"/>
    <w:rsid w:val="005C059F"/>
    <w:rsid w:val="006270FF"/>
    <w:rsid w:val="00637FE8"/>
    <w:rsid w:val="00667E23"/>
    <w:rsid w:val="006C3491"/>
    <w:rsid w:val="006F5F92"/>
    <w:rsid w:val="007157D9"/>
    <w:rsid w:val="00717932"/>
    <w:rsid w:val="00726A67"/>
    <w:rsid w:val="00736498"/>
    <w:rsid w:val="00744C3F"/>
    <w:rsid w:val="00746127"/>
    <w:rsid w:val="00750277"/>
    <w:rsid w:val="00757BF7"/>
    <w:rsid w:val="00774F6B"/>
    <w:rsid w:val="007B35C2"/>
    <w:rsid w:val="007B36AF"/>
    <w:rsid w:val="007D112E"/>
    <w:rsid w:val="007D7637"/>
    <w:rsid w:val="007E115B"/>
    <w:rsid w:val="007E1B60"/>
    <w:rsid w:val="007F4EE5"/>
    <w:rsid w:val="00814FD8"/>
    <w:rsid w:val="0081576D"/>
    <w:rsid w:val="008374BB"/>
    <w:rsid w:val="00844E46"/>
    <w:rsid w:val="00860D1A"/>
    <w:rsid w:val="0087491C"/>
    <w:rsid w:val="008945AD"/>
    <w:rsid w:val="008A050A"/>
    <w:rsid w:val="008D0862"/>
    <w:rsid w:val="008F3C3C"/>
    <w:rsid w:val="00910430"/>
    <w:rsid w:val="00964468"/>
    <w:rsid w:val="009675D3"/>
    <w:rsid w:val="00991DB0"/>
    <w:rsid w:val="009A1C4D"/>
    <w:rsid w:val="009F636C"/>
    <w:rsid w:val="00A15C87"/>
    <w:rsid w:val="00A36C0B"/>
    <w:rsid w:val="00A432D6"/>
    <w:rsid w:val="00A51F5E"/>
    <w:rsid w:val="00A82BF4"/>
    <w:rsid w:val="00AA662C"/>
    <w:rsid w:val="00AB4FE8"/>
    <w:rsid w:val="00AC5AC3"/>
    <w:rsid w:val="00AF748E"/>
    <w:rsid w:val="00B11C3D"/>
    <w:rsid w:val="00B344E9"/>
    <w:rsid w:val="00B820C2"/>
    <w:rsid w:val="00BB3001"/>
    <w:rsid w:val="00C2381C"/>
    <w:rsid w:val="00C3789F"/>
    <w:rsid w:val="00C67128"/>
    <w:rsid w:val="00C75AFA"/>
    <w:rsid w:val="00C779AF"/>
    <w:rsid w:val="00C830AA"/>
    <w:rsid w:val="00CA7A43"/>
    <w:rsid w:val="00D045EF"/>
    <w:rsid w:val="00D533FC"/>
    <w:rsid w:val="00D82210"/>
    <w:rsid w:val="00D94988"/>
    <w:rsid w:val="00D97305"/>
    <w:rsid w:val="00DA0155"/>
    <w:rsid w:val="00DD2E3A"/>
    <w:rsid w:val="00DE1D3D"/>
    <w:rsid w:val="00DE49E1"/>
    <w:rsid w:val="00DF4F17"/>
    <w:rsid w:val="00DF546A"/>
    <w:rsid w:val="00E210D0"/>
    <w:rsid w:val="00E37CC9"/>
    <w:rsid w:val="00E37EB4"/>
    <w:rsid w:val="00EA64C4"/>
    <w:rsid w:val="00EB2362"/>
    <w:rsid w:val="00EB6640"/>
    <w:rsid w:val="00EC647B"/>
    <w:rsid w:val="00EC6DBD"/>
    <w:rsid w:val="00EE1786"/>
    <w:rsid w:val="00EE2570"/>
    <w:rsid w:val="00EE7957"/>
    <w:rsid w:val="00F6515A"/>
    <w:rsid w:val="00F71F26"/>
    <w:rsid w:val="00FA0CD8"/>
    <w:rsid w:val="00FB6B94"/>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0BECB91"/>
  <w15:docId w15:val="{A48EBE55-34B4-4B77-A797-B31940B2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0"/>
    <w:next w:val="a0"/>
    <w:link w:val="1Char"/>
    <w:qFormat/>
    <w:rsid w:val="007B35C2"/>
    <w:pPr>
      <w:keepNext/>
      <w:pBdr>
        <w:top w:val="single" w:sz="18" w:space="1" w:color="0070C0"/>
        <w:left w:val="single" w:sz="18" w:space="4" w:color="0070C0"/>
        <w:bottom w:val="single" w:sz="18" w:space="1" w:color="0070C0"/>
        <w:right w:val="single" w:sz="18" w:space="4" w:color="0070C0"/>
      </w:pBdr>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semiHidden/>
    <w:unhideWhenUsed/>
    <w:qFormat/>
    <w:rsid w:val="00637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rsid w:val="00637FE8"/>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nhideWhenUsed/>
    <w:pPr>
      <w:tabs>
        <w:tab w:val="center" w:pos="4153"/>
        <w:tab w:val="right" w:pos="8306"/>
      </w:tabs>
      <w:spacing w:after="0" w:line="240" w:lineRule="auto"/>
    </w:pPr>
  </w:style>
  <w:style w:type="paragraph" w:styleId="a5">
    <w:name w:val="header"/>
    <w:basedOn w:val="a0"/>
    <w:link w:val="Char0"/>
    <w:uiPriority w:val="99"/>
    <w:unhideWhenUsed/>
    <w:qFormat/>
    <w:pPr>
      <w:tabs>
        <w:tab w:val="center" w:pos="4153"/>
        <w:tab w:val="right" w:pos="8306"/>
      </w:tabs>
      <w:spacing w:after="0" w:line="240" w:lineRule="auto"/>
    </w:pPr>
  </w:style>
  <w:style w:type="character" w:styleId="a6">
    <w:name w:val="page number"/>
    <w:basedOn w:val="a1"/>
    <w:qFormat/>
  </w:style>
  <w:style w:type="paragraph" w:customStyle="1" w:styleId="10">
    <w:name w:val="Αριθμός 1"/>
    <w:basedOn w:val="a0"/>
    <w:qFormat/>
    <w:pPr>
      <w:numPr>
        <w:ilvl w:val="1"/>
        <w:numId w:val="1"/>
      </w:numPr>
      <w:tabs>
        <w:tab w:val="clear" w:pos="680"/>
      </w:tabs>
      <w:spacing w:after="0"/>
    </w:pPr>
    <w:rPr>
      <w:rFonts w:eastAsia="Times New Roman"/>
      <w:szCs w:val="20"/>
      <w:lang w:eastAsia="el-GR"/>
    </w:rPr>
  </w:style>
  <w:style w:type="paragraph" w:customStyle="1" w:styleId="abc">
    <w:name w:val="abc"/>
    <w:basedOn w:val="a0"/>
    <w:qFormat/>
    <w:pPr>
      <w:ind w:left="568" w:hanging="284"/>
    </w:pPr>
  </w:style>
  <w:style w:type="character" w:customStyle="1" w:styleId="1Char">
    <w:name w:val="Επικεφαλίδα 1 Char"/>
    <w:basedOn w:val="a1"/>
    <w:link w:val="11"/>
    <w:qFormat/>
    <w:rsid w:val="007B35C2"/>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1"/>
    <w:link w:val="a4"/>
    <w:qFormat/>
    <w:rPr>
      <w:rFonts w:ascii="Times New Roman" w:hAnsi="Times New Roman" w:cs="Times New Roman"/>
    </w:rPr>
  </w:style>
  <w:style w:type="character" w:customStyle="1" w:styleId="Char0">
    <w:name w:val="Κεφαλίδα Char"/>
    <w:basedOn w:val="a1"/>
    <w:link w:val="a5"/>
    <w:uiPriority w:val="99"/>
    <w:qFormat/>
    <w:rPr>
      <w:rFonts w:ascii="Times New Roman" w:hAnsi="Times New Roman" w:cs="Times New Roman"/>
    </w:rPr>
  </w:style>
  <w:style w:type="paragraph" w:customStyle="1" w:styleId="a">
    <w:name w:val="Αριθμός"/>
    <w:basedOn w:val="a0"/>
    <w:qFormat/>
    <w:pPr>
      <w:numPr>
        <w:numId w:val="2"/>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0"/>
    <w:qFormat/>
    <w:rsid w:val="00180754"/>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1"/>
    <w:link w:val="3"/>
    <w:rsid w:val="00637FE8"/>
    <w:rPr>
      <w:rFonts w:ascii="Times New Roman" w:eastAsia="Times New Roman" w:hAnsi="Times New Roman" w:cs="Times New Roman"/>
      <w:kern w:val="1"/>
      <w:sz w:val="22"/>
      <w:szCs w:val="22"/>
      <w:lang w:eastAsia="zh-CN"/>
    </w:rPr>
  </w:style>
  <w:style w:type="paragraph" w:customStyle="1" w:styleId="a7">
    <w:name w:val="ερώτημα"/>
    <w:basedOn w:val="a0"/>
    <w:qFormat/>
    <w:rsid w:val="00637FE8"/>
    <w:pPr>
      <w:pBdr>
        <w:top w:val="nil"/>
        <w:left w:val="nil"/>
        <w:bottom w:val="nil"/>
        <w:right w:val="nil"/>
        <w:between w:val="nil"/>
      </w:pBdr>
      <w:spacing w:after="0"/>
      <w:ind w:left="680" w:hanging="340"/>
    </w:pPr>
    <w:rPr>
      <w:rFonts w:eastAsia="SimSun"/>
      <w:kern w:val="1"/>
      <w:lang w:eastAsia="zh-CN"/>
    </w:rPr>
  </w:style>
  <w:style w:type="paragraph" w:customStyle="1" w:styleId="a8">
    <w:name w:val="Απάντηση"/>
    <w:basedOn w:val="2"/>
    <w:next w:val="a0"/>
    <w:qFormat/>
    <w:rsid w:val="00017794"/>
    <w:pPr>
      <w:pBdr>
        <w:top w:val="nil"/>
        <w:left w:val="nil"/>
        <w:bottom w:val="nil"/>
        <w:right w:val="nil"/>
        <w:between w:val="nil"/>
      </w:pBdr>
      <w:spacing w:before="80" w:after="80"/>
      <w:ind w:left="113"/>
    </w:pPr>
    <w:rPr>
      <w:rFonts w:ascii="Times New Roman" w:eastAsia="Cambria" w:hAnsi="Times New Roman" w:cs="Cambria"/>
      <w:b/>
      <w:bCs/>
      <w:i/>
      <w:iCs/>
      <w:color w:val="0070C0"/>
      <w:kern w:val="1"/>
      <w:sz w:val="24"/>
      <w:szCs w:val="24"/>
      <w:lang w:eastAsia="zh-CN"/>
    </w:rPr>
  </w:style>
  <w:style w:type="paragraph" w:customStyle="1" w:styleId="1">
    <w:name w:val="Λίστα1"/>
    <w:basedOn w:val="a0"/>
    <w:qFormat/>
    <w:rsid w:val="00637FE8"/>
    <w:pPr>
      <w:numPr>
        <w:numId w:val="4"/>
      </w:numPr>
      <w:spacing w:after="0"/>
    </w:pPr>
    <w:rPr>
      <w:rFonts w:eastAsia="Times New Roman"/>
      <w:kern w:val="1"/>
      <w:lang w:eastAsia="zh-CN"/>
    </w:rPr>
  </w:style>
  <w:style w:type="paragraph" w:styleId="a9">
    <w:name w:val="Signature"/>
    <w:basedOn w:val="a0"/>
    <w:link w:val="Char1"/>
    <w:qFormat/>
    <w:rsid w:val="00637FE8"/>
    <w:pPr>
      <w:spacing w:after="0"/>
      <w:ind w:left="4252" w:right="113"/>
      <w:jc w:val="right"/>
    </w:pPr>
    <w:rPr>
      <w:rFonts w:eastAsia="Times New Roman"/>
      <w:b/>
      <w:bCs/>
      <w:i/>
      <w:iCs/>
      <w:color w:val="0070C0"/>
      <w:kern w:val="1"/>
      <w:sz w:val="24"/>
      <w:szCs w:val="24"/>
      <w:lang w:eastAsia="zh-CN"/>
    </w:rPr>
  </w:style>
  <w:style w:type="character" w:customStyle="1" w:styleId="Char1">
    <w:name w:val="Υπογραφή Char"/>
    <w:basedOn w:val="a1"/>
    <w:link w:val="a9"/>
    <w:rsid w:val="00637FE8"/>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1"/>
    <w:link w:val="2"/>
    <w:uiPriority w:val="9"/>
    <w:semiHidden/>
    <w:rsid w:val="00637FE8"/>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922;&#945;&#957;&#959;&#957;&#953;&#954;&#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Κανονικό</Template>
  <TotalTime>2</TotalTime>
  <Pages>2</Pages>
  <Words>420</Words>
  <Characters>2273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Dionisis Margaris</cp:lastModifiedBy>
  <cp:revision>2</cp:revision>
  <dcterms:created xsi:type="dcterms:W3CDTF">2025-02-08T12:47:00Z</dcterms:created>
  <dcterms:modified xsi:type="dcterms:W3CDTF">2025-02-08T12:47:00Z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