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E1CC9" w14:textId="10F5479C" w:rsidR="00C4775B" w:rsidRDefault="00AE6882" w:rsidP="00AE6882">
      <w:pPr>
        <w:pStyle w:val="11"/>
        <w:ind w:left="1134" w:right="1133"/>
      </w:pPr>
      <w:r>
        <w:t>Μεταβάλλοντας την ένταση του μαγνητικού πεδίου</w:t>
      </w:r>
      <w:r w:rsidR="00C4775B" w:rsidRPr="00AE6882">
        <w:t xml:space="preserve"> </w:t>
      </w:r>
    </w:p>
    <w:p w14:paraId="7F7F00F4" w14:textId="3457C75E" w:rsidR="00AE6882" w:rsidRDefault="00000000" w:rsidP="00AE6882">
      <w:r>
        <w:rPr>
          <w:rFonts w:asciiTheme="minorHAnsi" w:eastAsiaTheme="minorEastAsia" w:hAnsiTheme="minorHAnsi" w:cstheme="minorBidi"/>
          <w:noProof/>
          <w:kern w:val="2"/>
          <w:sz w:val="24"/>
          <w:szCs w:val="24"/>
          <w:lang w:eastAsia="el-GR"/>
          <w14:ligatures w14:val="standardContextual"/>
        </w:rPr>
        <w:object w:dxaOrig="1440" w:dyaOrig="1440" w14:anchorId="6ED16B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06.75pt;margin-top:.35pt;width:175pt;height:83pt;z-index:251659264;mso-position-horizontal-relative:text;mso-position-vertical-relative:text" filled="t" fillcolor="yellow">
            <v:imagedata r:id="rId8" o:title=""/>
            <w10:wrap type="square"/>
          </v:shape>
          <o:OLEObject Type="Embed" ProgID="Visio.Drawing.11" ShapeID="_x0000_s1028" DrawAspect="Content" ObjectID="_1801559401" r:id="rId9"/>
        </w:object>
      </w:r>
      <w:r w:rsidR="00AE6882">
        <w:t xml:space="preserve">Ένα </w:t>
      </w:r>
      <w:r w:rsidR="00AE6882" w:rsidRPr="00AE6882">
        <w:t>συρμάτινο κυκλικό πλαίσιο</w:t>
      </w:r>
      <w:r w:rsidR="00DA249A">
        <w:t xml:space="preserve">, το οποίο αποτελείται από 10 σπείρες, με </w:t>
      </w:r>
      <w:r w:rsidR="00DA249A" w:rsidRPr="00AE6882">
        <w:t>εμβαδόν κάθε σπείρας</w:t>
      </w:r>
      <w:r w:rsidR="00DA249A">
        <w:t xml:space="preserve"> Α=0,01m</w:t>
      </w:r>
      <w:r w:rsidR="00DA249A">
        <w:rPr>
          <w:vertAlign w:val="superscript"/>
        </w:rPr>
        <w:t>2</w:t>
      </w:r>
      <w:r w:rsidR="00DA249A">
        <w:t xml:space="preserve">, </w:t>
      </w:r>
      <w:r w:rsidR="00AE6882" w:rsidRPr="00AE6882">
        <w:t>βρίσκεται μέσα σε ομογενές μαγνητικό πεδίο με το επίπεδό</w:t>
      </w:r>
      <w:r w:rsidR="00DA249A">
        <w:t xml:space="preserve"> του</w:t>
      </w:r>
      <w:r w:rsidR="00406C61">
        <w:t xml:space="preserve"> σε οριζόντιο επίπεδο, </w:t>
      </w:r>
      <w:r w:rsidR="00AE6882" w:rsidRPr="00AE6882">
        <w:t>κάθετο στις δυναμικές γραμμές</w:t>
      </w:r>
      <w:r w:rsidR="00406C61">
        <w:t xml:space="preserve"> ενός κατακόρυφου ομογενούς μαγνητικού πεδίου έντασης Β</w:t>
      </w:r>
      <w:r w:rsidR="00406C61">
        <w:rPr>
          <w:vertAlign w:val="subscript"/>
        </w:rPr>
        <w:t>0</w:t>
      </w:r>
      <w:r w:rsidR="00406C61">
        <w:t>=1Τ</w:t>
      </w:r>
      <w:r w:rsidR="008A44B4">
        <w:t>, όπως στο σχήμα</w:t>
      </w:r>
      <w:r w:rsidR="00AE6882" w:rsidRPr="00AE6882">
        <w:t>. Κάποια στιγμή το μαγνητικό πεδίο αρχίζει να αυξάνεται με σταθερό ρυθμό και γίνεται Β</w:t>
      </w:r>
      <w:r w:rsidR="00406C61" w:rsidRPr="00406C61">
        <w:rPr>
          <w:vertAlign w:val="subscript"/>
        </w:rPr>
        <w:t>1</w:t>
      </w:r>
      <w:r w:rsidR="00AE6882" w:rsidRPr="00AE6882">
        <w:t>=</w:t>
      </w:r>
      <w:r w:rsidR="00406C61">
        <w:t>2</w:t>
      </w:r>
      <w:r w:rsidR="00AE6882" w:rsidRPr="00AE6882">
        <w:t xml:space="preserve">Τ σε χρόνο Δt=2s. Το πλαίσιο </w:t>
      </w:r>
      <w:r w:rsidR="0000701F">
        <w:t>παρουσιάζει αντίσταση r=2Ω</w:t>
      </w:r>
      <w:r w:rsidR="00DA249A">
        <w:t>, ενώ τ</w:t>
      </w:r>
      <w:r w:rsidR="0000701F">
        <w:t>α δυο άκρα του σύρματος συνδέονται με μια αντίσταση R=3Ω.</w:t>
      </w:r>
    </w:p>
    <w:p w14:paraId="20A809B3" w14:textId="6A8E4D1E" w:rsidR="008A44B4" w:rsidRDefault="008A44B4" w:rsidP="002E6662">
      <w:pPr>
        <w:ind w:left="453" w:hanging="340"/>
      </w:pPr>
      <w:r>
        <w:t xml:space="preserve">i) </w:t>
      </w:r>
      <w:r w:rsidR="00C00A2F">
        <w:t xml:space="preserve"> </w:t>
      </w:r>
      <w:r w:rsidR="00171C4D">
        <w:t>Να υπολογίσετε την ένταση του ρεύματος που διαρρέει το κύκλωμα. Ποια είναι η φορά της έντασης;</w:t>
      </w:r>
    </w:p>
    <w:p w14:paraId="542A69EF" w14:textId="70316B96" w:rsidR="00171C4D" w:rsidRDefault="00B95427" w:rsidP="002E6662">
      <w:pPr>
        <w:ind w:left="453" w:hanging="340"/>
      </w:pPr>
      <w:r>
        <w:t xml:space="preserve">ii) </w:t>
      </w:r>
      <w:r w:rsidR="00C00A2F">
        <w:t xml:space="preserve"> </w:t>
      </w:r>
      <w:r>
        <w:t>Να υπολογισθεί η ενέργεια του μαγνητικού πεδίου που μετατρέπεται σε ηλεκτρική ενέργεια στο κύκλωμα, στο παραπάνω χρονικό διάστημα.</w:t>
      </w:r>
    </w:p>
    <w:p w14:paraId="525498B4" w14:textId="7D9C0642" w:rsidR="00DA249A" w:rsidRDefault="00DA249A" w:rsidP="002E6662">
      <w:pPr>
        <w:ind w:left="453" w:hanging="340"/>
      </w:pPr>
      <w:r>
        <w:t>iii) Να υπολογιστεί το φορτίο που πέρασε από τον αντιστάτη R, στο παραπάνω χρονικό διάστημα.</w:t>
      </w:r>
    </w:p>
    <w:p w14:paraId="6FDF0406" w14:textId="2AD2647C" w:rsidR="003F6B5D" w:rsidRDefault="00000000" w:rsidP="002E6662">
      <w:pPr>
        <w:ind w:left="453" w:hanging="340"/>
      </w:pPr>
      <w:r>
        <w:rPr>
          <w:rFonts w:asciiTheme="minorHAnsi" w:eastAsiaTheme="minorEastAsia" w:hAnsiTheme="minorHAnsi" w:cstheme="minorBidi"/>
          <w:noProof/>
          <w:kern w:val="2"/>
          <w:sz w:val="24"/>
          <w:szCs w:val="24"/>
          <w:lang w:eastAsia="el-GR"/>
          <w14:ligatures w14:val="standardContextual"/>
        </w:rPr>
        <w:object w:dxaOrig="1440" w:dyaOrig="1440" w14:anchorId="7E190717">
          <v:shape id="_x0000_s1029" type="#_x0000_t75" style="position:absolute;left:0;text-align:left;margin-left:383.05pt;margin-top:1.65pt;width:98.7pt;height:81.05pt;z-index:251661312;mso-position-horizontal-relative:text;mso-position-vertical-relative:text" filled="t" fillcolor="yellow">
            <v:imagedata r:id="rId10" o:title=""/>
            <w10:wrap type="square"/>
          </v:shape>
          <o:OLEObject Type="Embed" ProgID="Visio.Drawing.11" ShapeID="_x0000_s1029" DrawAspect="Content" ObjectID="_1801559402" r:id="rId11"/>
        </w:object>
      </w:r>
      <w:r w:rsidR="003F6B5D">
        <w:t>iv) Σε μια επανάληψη του πειράματος, μεταβάλλουμε κατάλληλα το μαγνητικό πεδίο, ξεκινώντας ξανά από την τιμή Β</w:t>
      </w:r>
      <w:r w:rsidR="003F6B5D">
        <w:rPr>
          <w:vertAlign w:val="subscript"/>
        </w:rPr>
        <w:t>0</w:t>
      </w:r>
      <w:r w:rsidR="003F6B5D">
        <w:t>, οπότε ο αντιστάτης R διαρρέεται από ρεύμα, με φορά από το Α στο Β, με μεταβλητή ένταση όπως στο διάγραμμα.</w:t>
      </w:r>
    </w:p>
    <w:p w14:paraId="5C0E1283" w14:textId="3BA1721E" w:rsidR="00AF203D" w:rsidRDefault="00C00A2F" w:rsidP="00C00A2F">
      <w:pPr>
        <w:ind w:left="794" w:hanging="340"/>
      </w:pPr>
      <w:r>
        <w:t>α</w:t>
      </w:r>
      <w:r w:rsidR="00AF203D">
        <w:t>) Να υπολογιστεί ο ρυθμός μεταβολής της έντασης του μαγνητικού πεδίου τις χρονικές στιγμές t</w:t>
      </w:r>
      <w:r w:rsidR="00AF203D">
        <w:rPr>
          <w:vertAlign w:val="subscript"/>
        </w:rPr>
        <w:t>0</w:t>
      </w:r>
      <w:r w:rsidR="00AF203D">
        <w:rPr>
          <w:vertAlign w:val="superscript"/>
        </w:rPr>
        <w:t>+</w:t>
      </w:r>
      <w:r w:rsidR="00AF203D">
        <w:t xml:space="preserve"> και t</w:t>
      </w:r>
      <w:r w:rsidR="00AF203D">
        <w:rPr>
          <w:vertAlign w:val="subscript"/>
        </w:rPr>
        <w:t>2</w:t>
      </w:r>
      <w:r w:rsidR="00AF203D">
        <w:t>=1s.</w:t>
      </w:r>
    </w:p>
    <w:p w14:paraId="285ED4B7" w14:textId="3426A21F" w:rsidR="00AF203D" w:rsidRDefault="00AF203D" w:rsidP="00C00A2F">
      <w:pPr>
        <w:ind w:left="794" w:hanging="340"/>
      </w:pPr>
      <w:r>
        <w:t>β) Ποια η ένταση του μαγνητικού πεδίου τη στιγμή t</w:t>
      </w:r>
      <w:r>
        <w:rPr>
          <w:vertAlign w:val="subscript"/>
        </w:rPr>
        <w:t>2</w:t>
      </w:r>
      <w:r>
        <w:t>;</w:t>
      </w:r>
    </w:p>
    <w:p w14:paraId="5B8076CB" w14:textId="3930C87A" w:rsidR="00AF203D" w:rsidRDefault="00AF203D" w:rsidP="00AF203D">
      <w:pPr>
        <w:pStyle w:val="a8"/>
      </w:pPr>
      <w:r>
        <w:t>Απάντηση:</w:t>
      </w:r>
    </w:p>
    <w:p w14:paraId="36D39F09" w14:textId="66E63A11" w:rsidR="00AF203D" w:rsidRDefault="00000000" w:rsidP="000E6C30">
      <w:pPr>
        <w:pStyle w:val="i"/>
      </w:pPr>
      <w:r>
        <w:rPr>
          <w:rFonts w:asciiTheme="minorHAnsi" w:eastAsiaTheme="minorEastAsia" w:hAnsiTheme="minorHAnsi" w:cstheme="minorBidi"/>
          <w:noProof/>
          <w:kern w:val="2"/>
          <w:sz w:val="24"/>
          <w:szCs w:val="24"/>
          <w14:ligatures w14:val="standardContextual"/>
        </w:rPr>
        <w:object w:dxaOrig="1440" w:dyaOrig="1440" w14:anchorId="45BE62B8">
          <v:shape id="_x0000_s1030" type="#_x0000_t75" style="position:absolute;left:0;text-align:left;margin-left:306.75pt;margin-top:4.05pt;width:175pt;height:101.55pt;z-index:251663360;mso-position-horizontal-relative:text;mso-position-vertical-relative:text" filled="t" fillcolor="yellow">
            <v:imagedata r:id="rId12" o:title=""/>
            <w10:wrap type="square"/>
          </v:shape>
          <o:OLEObject Type="Embed" ProgID="Visio.Drawing.11" ShapeID="_x0000_s1030" DrawAspect="Content" ObjectID="_1801559403" r:id="rId13"/>
        </w:object>
      </w:r>
      <w:r w:rsidR="000E6C30">
        <w:t>Με βάση τον κανόνα του Lenz, όταν αυξάνεται η ένταση του πεδίου Β, συνεπώς η μαγνητική  ροή που περνά από το πλαίσιο, το επαγωγικό ρεύμα θα έχει τέτοια φορά, ώστε να αντιτίθεται στην αύξηση του Β. Εδώ λοιπόν το ρεύμα στο κυκλικό αγωγό θα έχει την φορά του σχήματος, ώστε στο κέντρο του κύκλου η ένταση του μαγνητικού πεδίου</w:t>
      </w:r>
      <w:r w:rsidR="00904D3B">
        <w:t xml:space="preserve"> </w:t>
      </w:r>
      <w:r w:rsidR="00904D3B" w:rsidRPr="00904D3B">
        <w:rPr>
          <w:position w:val="-12"/>
        </w:rPr>
        <w:object w:dxaOrig="400" w:dyaOrig="380" w14:anchorId="4FF3C710">
          <v:shape id="_x0000_i1028" type="#_x0000_t75" style="width:20.3pt;height:18.9pt" o:ole="">
            <v:imagedata r:id="rId14" o:title=""/>
          </v:shape>
          <o:OLEObject Type="Embed" ProgID="Equation.DSMT4" ShapeID="_x0000_i1028" DrawAspect="Content" ObjectID="_1801559389" r:id="rId15"/>
        </w:object>
      </w:r>
      <w:r w:rsidR="002413FA">
        <w:t>, εξαιτίας του επαγωγικού ρεύματος, να έχει φορά προς τα κάτω.</w:t>
      </w:r>
      <w:r w:rsidR="00D10DCB">
        <w:t xml:space="preserve"> Αφού η ένταση του μαγνητικού πεδίου μεταβάλλεται με σταθερό ρυθμό, θα αναπτυχθεί στο πηνίο σταθερή ΗΕΔ από επαγωγή, οπότε η στιγμιαία ΗΕΔ ταυτίζεται με την μέση τιμή της. Έτσι </w:t>
      </w:r>
      <w:r w:rsidR="009555C6">
        <w:t>λαμβάνοντας την κάθετη στο πλαίσιο να έχει φορά προς τα πάνω, ίδια με την ένταση του πεδίου, θα</w:t>
      </w:r>
      <w:r w:rsidR="00D10DCB">
        <w:t xml:space="preserve"> έχουμε</w:t>
      </w:r>
      <w:r w:rsidR="009555C6">
        <w:t xml:space="preserve"> για την απόλυτη τιμή της ΗΕΔ</w:t>
      </w:r>
      <w:r w:rsidR="00D10DCB">
        <w:t>:</w:t>
      </w:r>
    </w:p>
    <w:p w14:paraId="52111169" w14:textId="255073CC" w:rsidR="00D10DCB" w:rsidRDefault="00A12718" w:rsidP="00A12718">
      <w:pPr>
        <w:jc w:val="center"/>
      </w:pPr>
      <w:r w:rsidRPr="00A12718">
        <w:rPr>
          <w:position w:val="-64"/>
        </w:rPr>
        <w:object w:dxaOrig="7360" w:dyaOrig="1400" w14:anchorId="28E89098">
          <v:shape id="_x0000_i1029" type="#_x0000_t75" style="width:369.7pt;height:70.15pt" o:ole="">
            <v:imagedata r:id="rId16" o:title=""/>
          </v:shape>
          <o:OLEObject Type="Embed" ProgID="Equation.DSMT4" ShapeID="_x0000_i1029" DrawAspect="Content" ObjectID="_1801559390" r:id="rId17"/>
        </w:object>
      </w:r>
    </w:p>
    <w:p w14:paraId="596846AB" w14:textId="1A9A8AB6" w:rsidR="007C6B60" w:rsidRDefault="007C6B60" w:rsidP="007C6B60">
      <w:pPr>
        <w:pStyle w:val="i"/>
      </w:pPr>
      <w:r>
        <w:lastRenderedPageBreak/>
        <w:t>Η ηλεκτρική ενέργεια που εμφανίζεται στο κύκλωμα, είναι ίση</w:t>
      </w:r>
      <w:r w:rsidR="00492802">
        <w:t xml:space="preserve"> με την ενέργεια της ΗΕΔ από επαγωγή</w:t>
      </w:r>
      <w:r>
        <w:t>:</w:t>
      </w:r>
    </w:p>
    <w:p w14:paraId="434DA7A5" w14:textId="1DFC1E65" w:rsidR="007C6B60" w:rsidRPr="00AF203D" w:rsidRDefault="00261710" w:rsidP="00492802">
      <w:pPr>
        <w:jc w:val="center"/>
      </w:pPr>
      <w:r w:rsidRPr="00492802">
        <w:rPr>
          <w:position w:val="-14"/>
        </w:rPr>
        <w:object w:dxaOrig="3980" w:dyaOrig="380" w14:anchorId="6CC1861B">
          <v:shape id="_x0000_i1030" type="#_x0000_t75" style="width:199.85pt;height:18.9pt" o:ole="">
            <v:imagedata r:id="rId18" o:title=""/>
          </v:shape>
          <o:OLEObject Type="Embed" ProgID="Equation.DSMT4" ShapeID="_x0000_i1030" DrawAspect="Content" ObjectID="_1801559391" r:id="rId19"/>
        </w:object>
      </w:r>
    </w:p>
    <w:p w14:paraId="222B4076" w14:textId="0E12A2B9" w:rsidR="00DA249A" w:rsidRDefault="006B4FBB" w:rsidP="006B4FBB">
      <w:pPr>
        <w:pStyle w:val="i"/>
      </w:pPr>
      <w:r>
        <w:t>Αφού η ένταση του ρεύματος που διαρρέει το κύκλωμα είναι σταθερή, το φορτίο που μετακινείται στο κύκλωμα  είναι ίση:</w:t>
      </w:r>
    </w:p>
    <w:p w14:paraId="0CE46F7B" w14:textId="5AD90938" w:rsidR="006B4FBB" w:rsidRDefault="007207A1" w:rsidP="001B4543">
      <w:pPr>
        <w:jc w:val="center"/>
      </w:pPr>
      <w:r w:rsidRPr="006B4FBB">
        <w:rPr>
          <w:position w:val="-24"/>
        </w:rPr>
        <w:object w:dxaOrig="4080" w:dyaOrig="620" w14:anchorId="7DA41611">
          <v:shape id="_x0000_i1031" type="#_x0000_t75" style="width:204.9pt;height:31.4pt" o:ole="">
            <v:imagedata r:id="rId20" o:title=""/>
          </v:shape>
          <o:OLEObject Type="Embed" ProgID="Equation.DSMT4" ShapeID="_x0000_i1031" DrawAspect="Content" ObjectID="_1801559392" r:id="rId21"/>
        </w:object>
      </w:r>
    </w:p>
    <w:p w14:paraId="76A26805" w14:textId="70FE2534" w:rsidR="001B4543" w:rsidRDefault="001B4543" w:rsidP="001B4543">
      <w:pPr>
        <w:ind w:left="340"/>
      </w:pPr>
      <w:r>
        <w:t>Εναλλακτικά θα μπορούσαμε να εφαρμόσουμε το νόμο του Ν</w:t>
      </w:r>
      <w:r w:rsidRPr="001B4543">
        <w:t>eumann</w:t>
      </w:r>
      <w:r>
        <w:t>:</w:t>
      </w:r>
    </w:p>
    <w:p w14:paraId="779CE481" w14:textId="4CF27EFF" w:rsidR="001B4543" w:rsidRDefault="007207A1" w:rsidP="00BF67E6">
      <w:pPr>
        <w:ind w:left="340"/>
        <w:jc w:val="center"/>
      </w:pPr>
      <w:r w:rsidRPr="006B4FBB">
        <w:rPr>
          <w:position w:val="-24"/>
        </w:rPr>
        <w:object w:dxaOrig="3840" w:dyaOrig="660" w14:anchorId="4FA622C8">
          <v:shape id="_x0000_i1032" type="#_x0000_t75" style="width:192.9pt;height:33.25pt" o:ole="">
            <v:imagedata r:id="rId22" o:title=""/>
          </v:shape>
          <o:OLEObject Type="Embed" ProgID="Equation.DSMT4" ShapeID="_x0000_i1032" DrawAspect="Content" ObjectID="_1801559393" r:id="rId23"/>
        </w:object>
      </w:r>
    </w:p>
    <w:p w14:paraId="503AFD96" w14:textId="3A8128AF" w:rsidR="0000701F" w:rsidRDefault="00000000" w:rsidP="008F3132">
      <w:pPr>
        <w:pStyle w:val="i"/>
      </w:pPr>
      <w:r>
        <w:rPr>
          <w:rFonts w:asciiTheme="minorHAnsi" w:eastAsiaTheme="minorEastAsia" w:hAnsiTheme="minorHAnsi" w:cstheme="minorBidi"/>
          <w:noProof/>
          <w:kern w:val="2"/>
          <w:sz w:val="24"/>
          <w:szCs w:val="24"/>
          <w14:ligatures w14:val="standardContextual"/>
        </w:rPr>
        <w:object w:dxaOrig="1440" w:dyaOrig="1440" w14:anchorId="3E829F15">
          <v:shape id="_x0000_s1032" type="#_x0000_t75" style="position:absolute;left:0;text-align:left;margin-left:306.75pt;margin-top:5.65pt;width:175pt;height:83pt;z-index:251665408;mso-position-horizontal-relative:text;mso-position-vertical-relative:text" filled="t" fillcolor="yellow">
            <v:imagedata r:id="rId24" o:title=""/>
            <w10:wrap type="square"/>
          </v:shape>
          <o:OLEObject Type="Embed" ProgID="Visio.Drawing.11" ShapeID="_x0000_s1032" DrawAspect="Content" ObjectID="_1801559404" r:id="rId25"/>
        </w:object>
      </w:r>
      <w:r w:rsidR="008F3132">
        <w:t>Τώρα η αντίσταση R διαρρέεται από ρεύμα από το Α προς το Β, όπως στο σχήμα, οπότε το επαγωγικό ρεύμα δημιουργεί στο κέντρο  του πλαισίου, μαγνητικό πεδίο</w:t>
      </w:r>
      <w:r w:rsidR="00BF757D">
        <w:t xml:space="preserve"> </w:t>
      </w:r>
      <w:r w:rsidR="00BF757D" w:rsidRPr="00904D3B">
        <w:rPr>
          <w:position w:val="-12"/>
        </w:rPr>
        <w:object w:dxaOrig="400" w:dyaOrig="380" w14:anchorId="372B4B5B">
          <v:shape id="_x0000_i1034" type="#_x0000_t75" style="width:20.3pt;height:18.9pt" o:ole="">
            <v:imagedata r:id="rId14" o:title=""/>
          </v:shape>
          <o:OLEObject Type="Embed" ProgID="Equation.DSMT4" ShapeID="_x0000_i1034" DrawAspect="Content" ObjectID="_1801559394" r:id="rId26"/>
        </w:object>
      </w:r>
      <w:r w:rsidR="008F3132">
        <w:t xml:space="preserve"> με φορά ίδια με την ένταση του εξωτερικού μαγνητικού πεδίου</w:t>
      </w:r>
      <w:r w:rsidR="00BF757D">
        <w:t xml:space="preserve">. </w:t>
      </w:r>
      <w:r w:rsidR="001915FF">
        <w:t>Πράγμα που σημαίνει ότι η ένταση του εξωτερικού μαγνητικού πεδίου μειώνεται, σύμφωνα με τον κανόνα του Lenz.</w:t>
      </w:r>
    </w:p>
    <w:p w14:paraId="135ED8CC" w14:textId="6178227D" w:rsidR="000C1CB7" w:rsidRDefault="000C1CB7" w:rsidP="000C1CB7">
      <w:pPr>
        <w:pStyle w:val="abc"/>
      </w:pPr>
      <w:r>
        <w:t>α) Τώρα η ένταση του επαγωγικού ρεύματος δεν παραμένει σταθερή, πράγμα που σημαίνει ότι και η ΗΕΔ που αναπτύσσεται στο πλαίσιο δεν είναι σταθερή. Συνεπώς μιλάμε πια για την στιγμιαία τιμή της ΗΕΔ από επαγωγή</w:t>
      </w:r>
      <w:r w:rsidR="005905D2">
        <w:t>, όπου για την απόλυτη τιμή της θα έχουμε</w:t>
      </w:r>
      <w:r>
        <w:t>:</w:t>
      </w:r>
    </w:p>
    <w:p w14:paraId="3EA3DEB2" w14:textId="0E6242A9" w:rsidR="005905D2" w:rsidRDefault="006B0555" w:rsidP="001915FF">
      <w:pPr>
        <w:pStyle w:val="abc"/>
        <w:jc w:val="center"/>
      </w:pPr>
      <w:r w:rsidRPr="001915FF">
        <w:rPr>
          <w:position w:val="-66"/>
        </w:rPr>
        <w:object w:dxaOrig="5179" w:dyaOrig="1440" w14:anchorId="29F119FC">
          <v:shape id="_x0000_i1035" type="#_x0000_t75" style="width:260.3pt;height:72.45pt" o:ole="">
            <v:imagedata r:id="rId27" o:title=""/>
          </v:shape>
          <o:OLEObject Type="Embed" ProgID="Equation.DSMT4" ShapeID="_x0000_i1035" DrawAspect="Content" ObjectID="_1801559395" r:id="rId28"/>
        </w:object>
      </w:r>
    </w:p>
    <w:p w14:paraId="7E209E8F" w14:textId="6D8BD383" w:rsidR="000C1CB7" w:rsidRDefault="001C5244" w:rsidP="00B5366D">
      <w:pPr>
        <w:pStyle w:val="abc"/>
        <w:ind w:left="852"/>
      </w:pPr>
      <w:r>
        <w:t>Αλλά έχουμε μείωση της έντασης, ο παραπάνω ρυθμός είναι αρνητικός, συνεπώς:</w:t>
      </w:r>
    </w:p>
    <w:p w14:paraId="727D9B9D" w14:textId="4ECBEAA1" w:rsidR="001C5244" w:rsidRDefault="001C5244" w:rsidP="001C5244">
      <w:pPr>
        <w:pStyle w:val="abc"/>
        <w:ind w:left="624"/>
        <w:jc w:val="center"/>
      </w:pPr>
      <w:r w:rsidRPr="001C5244">
        <w:rPr>
          <w:position w:val="-30"/>
        </w:rPr>
        <w:object w:dxaOrig="1840" w:dyaOrig="700" w14:anchorId="57C7D4D0">
          <v:shape id="_x0000_i1036" type="#_x0000_t75" style="width:92.3pt;height:35.1pt" o:ole="">
            <v:imagedata r:id="rId29" o:title=""/>
          </v:shape>
          <o:OLEObject Type="Embed" ProgID="Equation.DSMT4" ShapeID="_x0000_i1036" DrawAspect="Content" ObjectID="_1801559396" r:id="rId30"/>
        </w:object>
      </w:r>
    </w:p>
    <w:p w14:paraId="08E13CB6" w14:textId="236ADAD9" w:rsidR="006B0555" w:rsidRDefault="006B0555" w:rsidP="006B0555">
      <w:pPr>
        <w:ind w:left="624"/>
      </w:pPr>
      <w:r>
        <w:t>Με την ίδια λογική για τη στιγμή t</w:t>
      </w:r>
      <w:r>
        <w:rPr>
          <w:vertAlign w:val="subscript"/>
        </w:rPr>
        <w:t>2</w:t>
      </w:r>
      <w:r>
        <w:t>, θα έχουμε από την (1):</w:t>
      </w:r>
    </w:p>
    <w:p w14:paraId="087663A3" w14:textId="6AA40C7B" w:rsidR="006B0555" w:rsidRDefault="00000000" w:rsidP="006B0555">
      <w:pPr>
        <w:ind w:left="624"/>
        <w:jc w:val="center"/>
      </w:pPr>
      <w:r>
        <w:rPr>
          <w:rFonts w:asciiTheme="minorHAnsi" w:eastAsiaTheme="minorEastAsia" w:hAnsiTheme="minorHAnsi" w:cstheme="minorBidi"/>
          <w:noProof/>
          <w:kern w:val="2"/>
          <w:sz w:val="24"/>
          <w:szCs w:val="24"/>
          <w:lang w:eastAsia="el-GR"/>
          <w14:ligatures w14:val="standardContextual"/>
        </w:rPr>
        <w:object w:dxaOrig="1440" w:dyaOrig="1440" w14:anchorId="1D343C2F">
          <v:shape id="_x0000_s1033" type="#_x0000_t75" style="position:absolute;left:0;text-align:left;margin-left:394.1pt;margin-top:79.8pt;width:87.65pt;height:71.95pt;z-index:251667456;mso-position-horizontal-relative:text;mso-position-vertical-relative:text" filled="t" fillcolor="yellow">
            <v:imagedata r:id="rId31" o:title=""/>
            <w10:wrap type="square"/>
          </v:shape>
          <o:OLEObject Type="Embed" ProgID="Visio.Drawing.11" ShapeID="_x0000_s1033" DrawAspect="Content" ObjectID="_1801559405" r:id="rId32"/>
        </w:object>
      </w:r>
      <w:r w:rsidR="006B0555" w:rsidRPr="006B0555">
        <w:rPr>
          <w:position w:val="-66"/>
        </w:rPr>
        <w:object w:dxaOrig="5100" w:dyaOrig="1440" w14:anchorId="40D927E0">
          <v:shape id="_x0000_i1038" type="#_x0000_t75" style="width:256.15pt;height:72.45pt" o:ole="">
            <v:imagedata r:id="rId33" o:title=""/>
          </v:shape>
          <o:OLEObject Type="Embed" ProgID="Equation.DSMT4" ShapeID="_x0000_i1038" DrawAspect="Content" ObjectID="_1801559397" r:id="rId34"/>
        </w:object>
      </w:r>
      <w:r w:rsidR="006B0555">
        <w:t xml:space="preserve">  </w:t>
      </w:r>
    </w:p>
    <w:p w14:paraId="0EB391A2" w14:textId="77777777" w:rsidR="0006021E" w:rsidRDefault="007207A1" w:rsidP="007207A1">
      <w:pPr>
        <w:pStyle w:val="abc"/>
      </w:pPr>
      <w:r>
        <w:t>β) Από το διάγραμμα i-t που μας δίνεται, το εμβαδόν του πράσινου τραπεζίου, είναι αριθμητικά ίσο με το φορτίο Δq</w:t>
      </w:r>
      <w:r>
        <w:rPr>
          <w:vertAlign w:val="subscript"/>
        </w:rPr>
        <w:t>2</w:t>
      </w:r>
      <w:r>
        <w:t xml:space="preserve"> το οποίο επάγεται στο κύκλωμα.</w:t>
      </w:r>
      <w:r w:rsidR="00824D3D">
        <w:t xml:space="preserve"> </w:t>
      </w:r>
    </w:p>
    <w:p w14:paraId="069BDF4B" w14:textId="7D92FF18" w:rsidR="007207A1" w:rsidRDefault="0006021E" w:rsidP="0006021E">
      <w:pPr>
        <w:pStyle w:val="abc"/>
        <w:ind w:left="852"/>
      </w:pPr>
      <w:r>
        <w:t>Με αντικατάσταση παίρνουμε</w:t>
      </w:r>
      <w:r w:rsidR="00824D3D">
        <w:t>:</w:t>
      </w:r>
    </w:p>
    <w:p w14:paraId="659D1301" w14:textId="42C8AC1A" w:rsidR="00824D3D" w:rsidRDefault="00CB5EEB" w:rsidP="00AA5857">
      <w:pPr>
        <w:pStyle w:val="abc"/>
        <w:jc w:val="center"/>
      </w:pPr>
      <w:r w:rsidRPr="00AA5857">
        <w:rPr>
          <w:position w:val="-24"/>
        </w:rPr>
        <w:object w:dxaOrig="4140" w:dyaOrig="680" w14:anchorId="4A82C653">
          <v:shape id="_x0000_i1039" type="#_x0000_t75" style="width:207.7pt;height:34.15pt" o:ole="">
            <v:imagedata r:id="rId35" o:title=""/>
          </v:shape>
          <o:OLEObject Type="Embed" ProgID="Equation.DSMT4" ShapeID="_x0000_i1039" DrawAspect="Content" ObjectID="_1801559398" r:id="rId36"/>
        </w:object>
      </w:r>
    </w:p>
    <w:p w14:paraId="2CA01B60" w14:textId="2BEE4385" w:rsidR="009270D7" w:rsidRDefault="009270D7" w:rsidP="0006021E">
      <w:pPr>
        <w:ind w:left="568"/>
      </w:pPr>
      <w:r>
        <w:t>Αλλά αν εφαρμόσουμε το νόμο του Ν</w:t>
      </w:r>
      <w:r w:rsidRPr="001B4543">
        <w:t>eumann</w:t>
      </w:r>
      <w:r>
        <w:t xml:space="preserve"> θα έχουμε:</w:t>
      </w:r>
    </w:p>
    <w:p w14:paraId="1546F6BD" w14:textId="3714E72F" w:rsidR="009270D7" w:rsidRDefault="00CB5EEB" w:rsidP="009270D7">
      <w:pPr>
        <w:ind w:left="340"/>
        <w:jc w:val="center"/>
      </w:pPr>
      <w:r w:rsidRPr="00CB5EEB">
        <w:rPr>
          <w:position w:val="-62"/>
        </w:rPr>
        <w:object w:dxaOrig="4260" w:dyaOrig="1359" w14:anchorId="78E60D7B">
          <v:shape id="_x0000_i1040" type="#_x0000_t75" style="width:214.15pt;height:68.3pt" o:ole="">
            <v:imagedata r:id="rId37" o:title=""/>
          </v:shape>
          <o:OLEObject Type="Embed" ProgID="Equation.DSMT4" ShapeID="_x0000_i1040" DrawAspect="Content" ObjectID="_1801559399" r:id="rId38"/>
        </w:object>
      </w:r>
    </w:p>
    <w:p w14:paraId="69C371DF" w14:textId="4895F3AB" w:rsidR="00CB5EEB" w:rsidRDefault="00CB5EEB" w:rsidP="0006021E">
      <w:pPr>
        <w:ind w:left="720"/>
      </w:pPr>
      <w:r>
        <w:t xml:space="preserve">Λαμβάνοντας υπόψη τη μείωσης της έντασης, όπως </w:t>
      </w:r>
      <w:r w:rsidR="0078094C">
        <w:t>εξηγήθηκε παραπάνω, θα έχουμε ΔΒ &lt; 0, οπότε:</w:t>
      </w:r>
    </w:p>
    <w:p w14:paraId="445A3398" w14:textId="73BADE44" w:rsidR="0078094C" w:rsidRDefault="0078094C" w:rsidP="009270D7">
      <w:pPr>
        <w:ind w:left="340"/>
        <w:jc w:val="center"/>
      </w:pPr>
      <w:r w:rsidRPr="0078094C">
        <w:rPr>
          <w:position w:val="-30"/>
        </w:rPr>
        <w:object w:dxaOrig="5319" w:dyaOrig="720" w14:anchorId="18E23C10">
          <v:shape id="_x0000_i1041" type="#_x0000_t75" style="width:266.75pt;height:36pt" o:ole="">
            <v:imagedata r:id="rId39" o:title=""/>
          </v:shape>
          <o:OLEObject Type="Embed" ProgID="Equation.DSMT4" ShapeID="_x0000_i1041" DrawAspect="Content" ObjectID="_1801559400" r:id="rId40"/>
        </w:object>
      </w:r>
    </w:p>
    <w:p w14:paraId="16F68CD4" w14:textId="359CBA54" w:rsidR="009270D7" w:rsidRPr="006B0555" w:rsidRDefault="00A77AE4" w:rsidP="00A77AE4">
      <w:pPr>
        <w:pStyle w:val="a8"/>
        <w:jc w:val="right"/>
      </w:pPr>
      <w:r>
        <w:t>dmargaris@gmail.com</w:t>
      </w:r>
    </w:p>
    <w:sectPr w:rsidR="009270D7" w:rsidRPr="006B0555">
      <w:headerReference w:type="default" r:id="rId41"/>
      <w:footerReference w:type="default" r:id="rId42"/>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8ABD7" w14:textId="77777777" w:rsidR="00DA0888" w:rsidRDefault="00DA0888">
      <w:pPr>
        <w:spacing w:line="240" w:lineRule="auto"/>
      </w:pPr>
      <w:r>
        <w:separator/>
      </w:r>
    </w:p>
  </w:endnote>
  <w:endnote w:type="continuationSeparator" w:id="0">
    <w:p w14:paraId="5D1DA4BC" w14:textId="77777777" w:rsidR="00DA0888" w:rsidRDefault="00DA08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2646" w14:textId="77777777" w:rsidR="00D533FC" w:rsidRDefault="0000000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14:paraId="1A264C62" w14:textId="77777777" w:rsidR="00D533FC" w:rsidRDefault="00000000">
    <w:pPr>
      <w:pStyle w:val="a4"/>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4A4D164E" w14:textId="77777777" w:rsidR="00D533FC" w:rsidRDefault="00D533F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89001" w14:textId="77777777" w:rsidR="00DA0888" w:rsidRDefault="00DA0888">
      <w:pPr>
        <w:spacing w:after="0"/>
      </w:pPr>
      <w:r>
        <w:separator/>
      </w:r>
    </w:p>
  </w:footnote>
  <w:footnote w:type="continuationSeparator" w:id="0">
    <w:p w14:paraId="5F7158A5" w14:textId="77777777" w:rsidR="00DA0888" w:rsidRDefault="00DA08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156D" w14:textId="0F8A36E1" w:rsidR="00D533FC" w:rsidRDefault="00000000">
    <w:pPr>
      <w:pStyle w:val="a5"/>
      <w:pBdr>
        <w:bottom w:val="single" w:sz="4" w:space="1" w:color="auto"/>
      </w:pBdr>
      <w:tabs>
        <w:tab w:val="clear" w:pos="4153"/>
        <w:tab w:val="clear" w:pos="8306"/>
        <w:tab w:val="right" w:pos="9639"/>
      </w:tabs>
      <w:rPr>
        <w:i/>
      </w:rPr>
    </w:pPr>
    <w:r>
      <w:rPr>
        <w:i/>
      </w:rPr>
      <w:t>Υλικό Φυσικής-Χημείας</w:t>
    </w:r>
    <w:r>
      <w:rPr>
        <w:i/>
      </w:rPr>
      <w:tab/>
    </w:r>
    <w:r w:rsidR="0000701F">
      <w:rPr>
        <w:i/>
      </w:rPr>
      <w:t>Επαγωγή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5C1229"/>
    <w:multiLevelType w:val="hybridMultilevel"/>
    <w:tmpl w:val="DFD2FC82"/>
    <w:lvl w:ilvl="0" w:tplc="A3FEB532">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C812B63"/>
    <w:multiLevelType w:val="singleLevel"/>
    <w:tmpl w:val="4CBA0CF4"/>
    <w:name w:val="Bullet 3"/>
    <w:lvl w:ilvl="0">
      <w:start w:val="1"/>
      <w:numFmt w:val="lowerRoman"/>
      <w:pStyle w:val="1"/>
      <w:lvlText w:val="%1)"/>
      <w:lvlJc w:val="left"/>
      <w:pPr>
        <w:tabs>
          <w:tab w:val="num" w:pos="340"/>
        </w:tabs>
        <w:ind w:left="340" w:hanging="340"/>
      </w:pPr>
    </w:lvl>
  </w:abstractNum>
  <w:abstractNum w:abstractNumId="3" w15:restartNumberingAfterBreak="0">
    <w:nsid w:val="322C0891"/>
    <w:multiLevelType w:val="singleLevel"/>
    <w:tmpl w:val="9FDC24F6"/>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4" w15:restartNumberingAfterBreak="0">
    <w:nsid w:val="495C24B4"/>
    <w:multiLevelType w:val="multilevel"/>
    <w:tmpl w:val="495C24B4"/>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5" w15:restartNumberingAfterBreak="0">
    <w:nsid w:val="4E4D2A2A"/>
    <w:multiLevelType w:val="multilevel"/>
    <w:tmpl w:val="4E4D2A2A"/>
    <w:lvl w:ilvl="0">
      <w:start w:val="1"/>
      <w:numFmt w:val="decimal"/>
      <w:pStyle w:val="a"/>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8710C6"/>
    <w:multiLevelType w:val="hybridMultilevel"/>
    <w:tmpl w:val="5C14F04A"/>
    <w:lvl w:ilvl="0" w:tplc="A3FEB532">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12225212">
    <w:abstractNumId w:val="4"/>
  </w:num>
  <w:num w:numId="2" w16cid:durableId="1975021802">
    <w:abstractNumId w:val="5"/>
  </w:num>
  <w:num w:numId="3" w16cid:durableId="264309753">
    <w:abstractNumId w:val="0"/>
  </w:num>
  <w:num w:numId="4" w16cid:durableId="90930425">
    <w:abstractNumId w:val="2"/>
  </w:num>
  <w:num w:numId="5" w16cid:durableId="2019652469">
    <w:abstractNumId w:val="3"/>
  </w:num>
  <w:num w:numId="6" w16cid:durableId="596255994">
    <w:abstractNumId w:val="1"/>
  </w:num>
  <w:num w:numId="7" w16cid:durableId="1432012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BD"/>
    <w:rsid w:val="0000701F"/>
    <w:rsid w:val="00017794"/>
    <w:rsid w:val="00053396"/>
    <w:rsid w:val="0006021E"/>
    <w:rsid w:val="00064FB5"/>
    <w:rsid w:val="000671A8"/>
    <w:rsid w:val="000679A2"/>
    <w:rsid w:val="000702DB"/>
    <w:rsid w:val="00086899"/>
    <w:rsid w:val="000912E3"/>
    <w:rsid w:val="00091E43"/>
    <w:rsid w:val="000A5A2D"/>
    <w:rsid w:val="000B48D3"/>
    <w:rsid w:val="000C1CB7"/>
    <w:rsid w:val="000C397A"/>
    <w:rsid w:val="000D78E0"/>
    <w:rsid w:val="000E6C30"/>
    <w:rsid w:val="00157DCF"/>
    <w:rsid w:val="001664A5"/>
    <w:rsid w:val="00171C4D"/>
    <w:rsid w:val="001764F7"/>
    <w:rsid w:val="00180754"/>
    <w:rsid w:val="001915FF"/>
    <w:rsid w:val="00191C12"/>
    <w:rsid w:val="0019767D"/>
    <w:rsid w:val="001A6E45"/>
    <w:rsid w:val="001B25B2"/>
    <w:rsid w:val="001B4543"/>
    <w:rsid w:val="001C0631"/>
    <w:rsid w:val="001C5136"/>
    <w:rsid w:val="001C5244"/>
    <w:rsid w:val="001D3BF8"/>
    <w:rsid w:val="001D7E2A"/>
    <w:rsid w:val="002413FA"/>
    <w:rsid w:val="00261710"/>
    <w:rsid w:val="002B12D9"/>
    <w:rsid w:val="002C2368"/>
    <w:rsid w:val="002C4684"/>
    <w:rsid w:val="002E6662"/>
    <w:rsid w:val="003034D4"/>
    <w:rsid w:val="00316CFB"/>
    <w:rsid w:val="003272C2"/>
    <w:rsid w:val="00334BD8"/>
    <w:rsid w:val="00342B66"/>
    <w:rsid w:val="00377408"/>
    <w:rsid w:val="0039013D"/>
    <w:rsid w:val="00392137"/>
    <w:rsid w:val="003959A8"/>
    <w:rsid w:val="003A6C4E"/>
    <w:rsid w:val="003B4900"/>
    <w:rsid w:val="003D2058"/>
    <w:rsid w:val="003E3DAA"/>
    <w:rsid w:val="003F6B5D"/>
    <w:rsid w:val="00406C61"/>
    <w:rsid w:val="0041752B"/>
    <w:rsid w:val="0044454D"/>
    <w:rsid w:val="00465544"/>
    <w:rsid w:val="00465D8E"/>
    <w:rsid w:val="00470A0F"/>
    <w:rsid w:val="0047288B"/>
    <w:rsid w:val="00480ADE"/>
    <w:rsid w:val="00485825"/>
    <w:rsid w:val="00492802"/>
    <w:rsid w:val="004B1BA7"/>
    <w:rsid w:val="004F7518"/>
    <w:rsid w:val="00503A3E"/>
    <w:rsid w:val="0050788A"/>
    <w:rsid w:val="0055699C"/>
    <w:rsid w:val="00572886"/>
    <w:rsid w:val="005905D2"/>
    <w:rsid w:val="005C059F"/>
    <w:rsid w:val="005E7DA3"/>
    <w:rsid w:val="00637FE8"/>
    <w:rsid w:val="00667E23"/>
    <w:rsid w:val="00687742"/>
    <w:rsid w:val="006B0555"/>
    <w:rsid w:val="006B4FBB"/>
    <w:rsid w:val="006C3491"/>
    <w:rsid w:val="006F5F92"/>
    <w:rsid w:val="00706C5B"/>
    <w:rsid w:val="00717932"/>
    <w:rsid w:val="007207A1"/>
    <w:rsid w:val="00736498"/>
    <w:rsid w:val="00744C3F"/>
    <w:rsid w:val="00757BF7"/>
    <w:rsid w:val="00774F6B"/>
    <w:rsid w:val="0078094C"/>
    <w:rsid w:val="007B35C2"/>
    <w:rsid w:val="007B36AF"/>
    <w:rsid w:val="007C6B60"/>
    <w:rsid w:val="007D112E"/>
    <w:rsid w:val="007D7637"/>
    <w:rsid w:val="007E115B"/>
    <w:rsid w:val="007E1B60"/>
    <w:rsid w:val="007F4EE5"/>
    <w:rsid w:val="00814FD8"/>
    <w:rsid w:val="0081576D"/>
    <w:rsid w:val="00824D3D"/>
    <w:rsid w:val="00844E46"/>
    <w:rsid w:val="0087491C"/>
    <w:rsid w:val="008945AD"/>
    <w:rsid w:val="008A050A"/>
    <w:rsid w:val="008A44B4"/>
    <w:rsid w:val="008F3132"/>
    <w:rsid w:val="008F3C3C"/>
    <w:rsid w:val="00904D3B"/>
    <w:rsid w:val="009270D7"/>
    <w:rsid w:val="009555C6"/>
    <w:rsid w:val="009675D3"/>
    <w:rsid w:val="009A1C4D"/>
    <w:rsid w:val="009A27DB"/>
    <w:rsid w:val="009F636C"/>
    <w:rsid w:val="00A047FC"/>
    <w:rsid w:val="00A12718"/>
    <w:rsid w:val="00A15C87"/>
    <w:rsid w:val="00A432D6"/>
    <w:rsid w:val="00A77AE4"/>
    <w:rsid w:val="00AA5857"/>
    <w:rsid w:val="00AA662C"/>
    <w:rsid w:val="00AC5AC3"/>
    <w:rsid w:val="00AE6882"/>
    <w:rsid w:val="00AF203D"/>
    <w:rsid w:val="00AF748E"/>
    <w:rsid w:val="00B11C3D"/>
    <w:rsid w:val="00B344E9"/>
    <w:rsid w:val="00B5366D"/>
    <w:rsid w:val="00B820C2"/>
    <w:rsid w:val="00B95427"/>
    <w:rsid w:val="00BA34A0"/>
    <w:rsid w:val="00BB3001"/>
    <w:rsid w:val="00BF67E6"/>
    <w:rsid w:val="00BF757D"/>
    <w:rsid w:val="00C00A2F"/>
    <w:rsid w:val="00C4775B"/>
    <w:rsid w:val="00C75AFA"/>
    <w:rsid w:val="00C830AA"/>
    <w:rsid w:val="00C83716"/>
    <w:rsid w:val="00CA7A43"/>
    <w:rsid w:val="00CB44CA"/>
    <w:rsid w:val="00CB5EEB"/>
    <w:rsid w:val="00D045EF"/>
    <w:rsid w:val="00D10DCB"/>
    <w:rsid w:val="00D37A0D"/>
    <w:rsid w:val="00D533FC"/>
    <w:rsid w:val="00D82210"/>
    <w:rsid w:val="00D97305"/>
    <w:rsid w:val="00DA0155"/>
    <w:rsid w:val="00DA0888"/>
    <w:rsid w:val="00DA249A"/>
    <w:rsid w:val="00DE1D3D"/>
    <w:rsid w:val="00DE49E1"/>
    <w:rsid w:val="00DF4F17"/>
    <w:rsid w:val="00DF546A"/>
    <w:rsid w:val="00E20B39"/>
    <w:rsid w:val="00E210D0"/>
    <w:rsid w:val="00E37CC9"/>
    <w:rsid w:val="00E529BD"/>
    <w:rsid w:val="00EA64C4"/>
    <w:rsid w:val="00EB2362"/>
    <w:rsid w:val="00EB6640"/>
    <w:rsid w:val="00EC647B"/>
    <w:rsid w:val="00EE1786"/>
    <w:rsid w:val="00EE2570"/>
    <w:rsid w:val="00EE7957"/>
    <w:rsid w:val="00F6515A"/>
    <w:rsid w:val="00F71F26"/>
    <w:rsid w:val="00F8413C"/>
    <w:rsid w:val="00F92BAA"/>
    <w:rsid w:val="00FA0CD8"/>
    <w:rsid w:val="00FB6B94"/>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716666B"/>
  <w15:docId w15:val="{23613C67-F480-453D-AD9B-E62294DB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0"/>
    <w:next w:val="a0"/>
    <w:link w:val="1Char"/>
    <w:qFormat/>
    <w:rsid w:val="007B35C2"/>
    <w:pPr>
      <w:keepNext/>
      <w:pBdr>
        <w:top w:val="single" w:sz="18" w:space="1" w:color="0070C0"/>
        <w:left w:val="single" w:sz="18" w:space="4" w:color="0070C0"/>
        <w:bottom w:val="single" w:sz="18" w:space="1" w:color="0070C0"/>
        <w:right w:val="single" w:sz="18" w:space="4" w:color="0070C0"/>
      </w:pBdr>
      <w:shd w:val="clear" w:color="auto" w:fill="0070C0"/>
      <w:spacing w:before="120" w:after="120"/>
      <w:ind w:left="1701" w:right="1701"/>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0"/>
    <w:next w:val="a0"/>
    <w:link w:val="2Char"/>
    <w:uiPriority w:val="9"/>
    <w:semiHidden/>
    <w:unhideWhenUsed/>
    <w:qFormat/>
    <w:rsid w:val="00637F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0"/>
    <w:link w:val="3Char"/>
    <w:qFormat/>
    <w:rsid w:val="00637FE8"/>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nhideWhenUsed/>
    <w:pPr>
      <w:tabs>
        <w:tab w:val="center" w:pos="4153"/>
        <w:tab w:val="right" w:pos="8306"/>
      </w:tabs>
      <w:spacing w:after="0" w:line="240" w:lineRule="auto"/>
    </w:pPr>
  </w:style>
  <w:style w:type="paragraph" w:styleId="a5">
    <w:name w:val="header"/>
    <w:basedOn w:val="a0"/>
    <w:link w:val="Char0"/>
    <w:uiPriority w:val="99"/>
    <w:unhideWhenUsed/>
    <w:qFormat/>
    <w:pPr>
      <w:tabs>
        <w:tab w:val="center" w:pos="4153"/>
        <w:tab w:val="right" w:pos="8306"/>
      </w:tabs>
      <w:spacing w:after="0" w:line="240" w:lineRule="auto"/>
    </w:pPr>
  </w:style>
  <w:style w:type="character" w:styleId="a6">
    <w:name w:val="page number"/>
    <w:basedOn w:val="a1"/>
    <w:qFormat/>
  </w:style>
  <w:style w:type="paragraph" w:customStyle="1" w:styleId="10">
    <w:name w:val="Αριθμός 1"/>
    <w:basedOn w:val="a0"/>
    <w:qFormat/>
    <w:pPr>
      <w:numPr>
        <w:ilvl w:val="1"/>
        <w:numId w:val="1"/>
      </w:numPr>
      <w:tabs>
        <w:tab w:val="clear" w:pos="680"/>
      </w:tabs>
      <w:spacing w:after="0"/>
    </w:pPr>
    <w:rPr>
      <w:rFonts w:eastAsia="Times New Roman"/>
      <w:szCs w:val="20"/>
      <w:lang w:eastAsia="el-GR"/>
    </w:rPr>
  </w:style>
  <w:style w:type="paragraph" w:customStyle="1" w:styleId="abc">
    <w:name w:val="abc"/>
    <w:basedOn w:val="a0"/>
    <w:qFormat/>
    <w:pPr>
      <w:ind w:left="568" w:hanging="284"/>
    </w:pPr>
  </w:style>
  <w:style w:type="character" w:customStyle="1" w:styleId="1Char">
    <w:name w:val="Επικεφαλίδα 1 Char"/>
    <w:basedOn w:val="a1"/>
    <w:link w:val="11"/>
    <w:qFormat/>
    <w:rsid w:val="007B35C2"/>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1"/>
    <w:link w:val="a4"/>
    <w:qFormat/>
    <w:rPr>
      <w:rFonts w:ascii="Times New Roman" w:hAnsi="Times New Roman" w:cs="Times New Roman"/>
    </w:rPr>
  </w:style>
  <w:style w:type="character" w:customStyle="1" w:styleId="Char0">
    <w:name w:val="Κεφαλίδα Char"/>
    <w:basedOn w:val="a1"/>
    <w:link w:val="a5"/>
    <w:uiPriority w:val="99"/>
    <w:qFormat/>
    <w:rPr>
      <w:rFonts w:ascii="Times New Roman" w:hAnsi="Times New Roman" w:cs="Times New Roman"/>
    </w:rPr>
  </w:style>
  <w:style w:type="paragraph" w:customStyle="1" w:styleId="a">
    <w:name w:val="Αριθμός"/>
    <w:basedOn w:val="a0"/>
    <w:qFormat/>
    <w:pPr>
      <w:numPr>
        <w:numId w:val="2"/>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0"/>
    <w:qFormat/>
    <w:rsid w:val="00180754"/>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1"/>
    <w:link w:val="3"/>
    <w:rsid w:val="00637FE8"/>
    <w:rPr>
      <w:rFonts w:ascii="Times New Roman" w:eastAsia="Times New Roman" w:hAnsi="Times New Roman" w:cs="Times New Roman"/>
      <w:kern w:val="1"/>
      <w:sz w:val="22"/>
      <w:szCs w:val="22"/>
      <w:lang w:eastAsia="zh-CN"/>
    </w:rPr>
  </w:style>
  <w:style w:type="paragraph" w:customStyle="1" w:styleId="a7">
    <w:name w:val="ερώτημα"/>
    <w:basedOn w:val="a0"/>
    <w:qFormat/>
    <w:rsid w:val="00637FE8"/>
    <w:pPr>
      <w:pBdr>
        <w:top w:val="nil"/>
        <w:left w:val="nil"/>
        <w:bottom w:val="nil"/>
        <w:right w:val="nil"/>
        <w:between w:val="nil"/>
      </w:pBdr>
      <w:spacing w:after="0"/>
      <w:ind w:left="680" w:hanging="340"/>
    </w:pPr>
    <w:rPr>
      <w:rFonts w:eastAsia="SimSun"/>
      <w:kern w:val="1"/>
      <w:lang w:eastAsia="zh-CN"/>
    </w:rPr>
  </w:style>
  <w:style w:type="paragraph" w:customStyle="1" w:styleId="a8">
    <w:name w:val="Απάντηση"/>
    <w:basedOn w:val="2"/>
    <w:next w:val="a0"/>
    <w:qFormat/>
    <w:rsid w:val="00017794"/>
    <w:pPr>
      <w:pBdr>
        <w:top w:val="nil"/>
        <w:left w:val="nil"/>
        <w:bottom w:val="nil"/>
        <w:right w:val="nil"/>
        <w:between w:val="nil"/>
      </w:pBdr>
      <w:spacing w:before="80" w:after="80"/>
      <w:ind w:left="113"/>
    </w:pPr>
    <w:rPr>
      <w:rFonts w:ascii="Times New Roman" w:eastAsia="Cambria" w:hAnsi="Times New Roman" w:cs="Cambria"/>
      <w:b/>
      <w:bCs/>
      <w:i/>
      <w:iCs/>
      <w:color w:val="0070C0"/>
      <w:kern w:val="1"/>
      <w:sz w:val="24"/>
      <w:szCs w:val="24"/>
      <w:lang w:eastAsia="zh-CN"/>
    </w:rPr>
  </w:style>
  <w:style w:type="paragraph" w:customStyle="1" w:styleId="1">
    <w:name w:val="Λίστα1"/>
    <w:basedOn w:val="a0"/>
    <w:qFormat/>
    <w:rsid w:val="00637FE8"/>
    <w:pPr>
      <w:numPr>
        <w:numId w:val="4"/>
      </w:numPr>
      <w:spacing w:after="0"/>
    </w:pPr>
    <w:rPr>
      <w:rFonts w:eastAsia="Times New Roman"/>
      <w:kern w:val="1"/>
      <w:lang w:eastAsia="zh-CN"/>
    </w:rPr>
  </w:style>
  <w:style w:type="paragraph" w:styleId="a9">
    <w:name w:val="Signature"/>
    <w:basedOn w:val="a0"/>
    <w:link w:val="Char1"/>
    <w:qFormat/>
    <w:rsid w:val="00637FE8"/>
    <w:pPr>
      <w:spacing w:after="0"/>
      <w:ind w:left="4252" w:right="113"/>
      <w:jc w:val="right"/>
    </w:pPr>
    <w:rPr>
      <w:rFonts w:eastAsia="Times New Roman"/>
      <w:b/>
      <w:bCs/>
      <w:i/>
      <w:iCs/>
      <w:color w:val="0070C0"/>
      <w:kern w:val="1"/>
      <w:sz w:val="24"/>
      <w:szCs w:val="24"/>
      <w:lang w:eastAsia="zh-CN"/>
    </w:rPr>
  </w:style>
  <w:style w:type="character" w:customStyle="1" w:styleId="Char1">
    <w:name w:val="Υπογραφή Char"/>
    <w:basedOn w:val="a1"/>
    <w:link w:val="a9"/>
    <w:rsid w:val="00637FE8"/>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1"/>
    <w:link w:val="2"/>
    <w:uiPriority w:val="9"/>
    <w:semiHidden/>
    <w:rsid w:val="00637FE8"/>
    <w:rPr>
      <w:rFonts w:asciiTheme="majorHAnsi" w:eastAsiaTheme="majorEastAsia" w:hAnsiTheme="majorHAnsi" w:cstheme="majorBidi"/>
      <w:color w:val="2E74B5" w:themeColor="accent1" w:themeShade="BF"/>
      <w:sz w:val="26"/>
      <w:szCs w:val="26"/>
      <w:lang w:eastAsia="en-US"/>
    </w:rPr>
  </w:style>
  <w:style w:type="paragraph" w:styleId="aa">
    <w:name w:val="List Paragraph"/>
    <w:basedOn w:val="a0"/>
    <w:uiPriority w:val="34"/>
    <w:qFormat/>
    <w:rsid w:val="00E529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835331">
      <w:bodyDiv w:val="1"/>
      <w:marLeft w:val="0"/>
      <w:marRight w:val="0"/>
      <w:marTop w:val="0"/>
      <w:marBottom w:val="0"/>
      <w:divBdr>
        <w:top w:val="none" w:sz="0" w:space="0" w:color="auto"/>
        <w:left w:val="none" w:sz="0" w:space="0" w:color="auto"/>
        <w:bottom w:val="none" w:sz="0" w:space="0" w:color="auto"/>
        <w:right w:val="none" w:sz="0" w:space="0" w:color="auto"/>
      </w:divBdr>
    </w:div>
    <w:div w:id="1688485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9" Type="http://schemas.openxmlformats.org/officeDocument/2006/relationships/image" Target="media/image16.wmf"/><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oleObject" Target="embeddings/oleObject17.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image" Target="media/image12.e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3.wmf"/><Relationship Id="rId38" Type="http://schemas.openxmlformats.org/officeDocument/2006/relationships/oleObject" Target="embeddings/oleObject16.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922;&#945;&#957;&#959;&#957;&#953;&#954;&#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Κανονικό</Template>
  <TotalTime>199</TotalTime>
  <Pages>3</Pages>
  <Words>564</Words>
  <Characters>3049</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Διονύσης Μάργαρης</dc:creator>
  <cp:lastModifiedBy>Dionisis Margaris</cp:lastModifiedBy>
  <cp:revision>30</cp:revision>
  <cp:lastPrinted>2025-02-20T10:22:00Z</cp:lastPrinted>
  <dcterms:created xsi:type="dcterms:W3CDTF">2025-02-17T11:02:00Z</dcterms:created>
  <dcterms:modified xsi:type="dcterms:W3CDTF">2025-02-20T10:23:00Z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