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178F" w14:textId="5DEB5D1C" w:rsidR="00D533FC" w:rsidRDefault="00B059F0" w:rsidP="00B059F0">
      <w:pPr>
        <w:pStyle w:val="11"/>
        <w:ind w:left="1418" w:right="1416"/>
      </w:pPr>
      <w:r>
        <w:t>Τάση και ένταση μεταξύ δύο σημείων σε κύκλωμα</w:t>
      </w:r>
    </w:p>
    <w:p w14:paraId="3E858FC2" w14:textId="09AE78B2" w:rsidR="00637FE8" w:rsidRDefault="00000000" w:rsidP="001A6E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32C0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3pt;margin-top:4.75pt;width:148.3pt;height:128.45pt;z-index:251659264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1" ShapeID="_x0000_s1026" DrawAspect="Content" ObjectID="_1800165170" r:id="rId9"/>
        </w:object>
      </w:r>
      <w:r w:rsidR="00B059F0">
        <w:t>Για το κύκλωμα του διπλανού σχήματος, δίνονται η ΗΕΔ της πηγής Ε=24V (r=0), R</w:t>
      </w:r>
      <w:r w:rsidR="00B059F0">
        <w:rPr>
          <w:vertAlign w:val="subscript"/>
        </w:rPr>
        <w:t>1</w:t>
      </w:r>
      <w:r w:rsidR="00B059F0">
        <w:t>=2Ω, R</w:t>
      </w:r>
      <w:r w:rsidR="00B059F0">
        <w:rPr>
          <w:vertAlign w:val="subscript"/>
        </w:rPr>
        <w:t>2</w:t>
      </w:r>
      <w:r w:rsidR="00B059F0">
        <w:t>=8Ω, R</w:t>
      </w:r>
      <w:r w:rsidR="00B059F0">
        <w:rPr>
          <w:vertAlign w:val="subscript"/>
        </w:rPr>
        <w:t>3</w:t>
      </w:r>
      <w:r w:rsidR="00B059F0">
        <w:t>=6Ω και R</w:t>
      </w:r>
      <w:r w:rsidR="00B059F0">
        <w:rPr>
          <w:vertAlign w:val="subscript"/>
        </w:rPr>
        <w:t>4</w:t>
      </w:r>
      <w:r w:rsidR="00B059F0">
        <w:t xml:space="preserve">=4Ω. Το </w:t>
      </w:r>
      <w:r w:rsidR="00E92C1A">
        <w:t>αμπερόμετρο είναι ιδανικό και ο διακόπτης ανοικτός.</w:t>
      </w:r>
    </w:p>
    <w:p w14:paraId="4156CD33" w14:textId="2A10DA40" w:rsidR="00E92C1A" w:rsidRPr="00E92C1A" w:rsidRDefault="00E92C1A" w:rsidP="00E92C1A">
      <w:pPr>
        <w:ind w:left="453" w:hanging="340"/>
      </w:pPr>
      <w:r>
        <w:t xml:space="preserve">i)  </w:t>
      </w:r>
      <w:r w:rsidRPr="00E92C1A">
        <w:t>Να υπολογιστούν οι εντάσεις των ρευμάτων που διαρρέουν τους αντιστάτες του σχήματος.</w:t>
      </w:r>
    </w:p>
    <w:p w14:paraId="50A09A05" w14:textId="64A86CFD" w:rsidR="00E92C1A" w:rsidRPr="00E92C1A" w:rsidRDefault="00E92C1A" w:rsidP="00E92C1A">
      <w:pPr>
        <w:ind w:left="453" w:hanging="340"/>
      </w:pPr>
      <w:r w:rsidRPr="00E92C1A">
        <w:t>ii) Να υπολογιστεί η τάση V</w:t>
      </w:r>
      <w:r w:rsidRPr="00E92C1A">
        <w:rPr>
          <w:vertAlign w:val="subscript"/>
        </w:rPr>
        <w:t>ΑΒ</w:t>
      </w:r>
      <w:r w:rsidRPr="00E92C1A">
        <w:t>=V</w:t>
      </w:r>
      <w:r w:rsidRPr="00E92C1A">
        <w:rPr>
          <w:vertAlign w:val="subscript"/>
        </w:rPr>
        <w:t>Α</w:t>
      </w:r>
      <w:r w:rsidRPr="00E92C1A">
        <w:t>-V</w:t>
      </w:r>
      <w:r w:rsidRPr="00E92C1A">
        <w:rPr>
          <w:vertAlign w:val="subscript"/>
        </w:rPr>
        <w:t>Β</w:t>
      </w:r>
      <w:r w:rsidRPr="00E92C1A">
        <w:t>.</w:t>
      </w:r>
    </w:p>
    <w:p w14:paraId="7E480396" w14:textId="067CEC71" w:rsidR="00E92C1A" w:rsidRDefault="00E92C1A" w:rsidP="00E92C1A">
      <w:pPr>
        <w:ind w:left="453" w:hanging="340"/>
      </w:pPr>
      <w:r w:rsidRPr="00E92C1A">
        <w:t>iii) Κλείνουμε το διακόπτη δ. Να υπολογιστούν</w:t>
      </w:r>
      <w:r>
        <w:t>:</w:t>
      </w:r>
    </w:p>
    <w:p w14:paraId="425EC5E9" w14:textId="248B9DD7" w:rsidR="00E92C1A" w:rsidRDefault="00E92C1A" w:rsidP="00E92C1A">
      <w:pPr>
        <w:ind w:left="737" w:hanging="340"/>
      </w:pPr>
      <w:r>
        <w:t xml:space="preserve">α) η τάση </w:t>
      </w:r>
      <w:r w:rsidRPr="00E92C1A">
        <w:t>V</w:t>
      </w:r>
      <w:r w:rsidRPr="00E92C1A">
        <w:rPr>
          <w:vertAlign w:val="subscript"/>
        </w:rPr>
        <w:t>ΑΒ</w:t>
      </w:r>
      <w:r w:rsidRPr="00E92C1A">
        <w:t>=V</w:t>
      </w:r>
      <w:r w:rsidRPr="00E92C1A">
        <w:rPr>
          <w:vertAlign w:val="subscript"/>
        </w:rPr>
        <w:t>Α</w:t>
      </w:r>
      <w:r w:rsidRPr="00E92C1A">
        <w:t>-V</w:t>
      </w:r>
      <w:r w:rsidRPr="00E92C1A">
        <w:rPr>
          <w:vertAlign w:val="subscript"/>
        </w:rPr>
        <w:t>Β</w:t>
      </w:r>
      <w:r>
        <w:t>.</w:t>
      </w:r>
    </w:p>
    <w:p w14:paraId="1463CA4A" w14:textId="51F013B7" w:rsidR="00E92C1A" w:rsidRDefault="00E92C1A" w:rsidP="00E92C1A">
      <w:pPr>
        <w:ind w:left="737" w:hanging="340"/>
      </w:pPr>
      <w:r>
        <w:t>β) Η ένδειξη του αμπερομέτρου.</w:t>
      </w:r>
      <w:r w:rsidR="005A257B">
        <w:t xml:space="preserve"> </w:t>
      </w:r>
    </w:p>
    <w:p w14:paraId="67348520" w14:textId="02C27D72" w:rsidR="00E92C1A" w:rsidRDefault="00000000" w:rsidP="007D5358">
      <w:pPr>
        <w:pStyle w:val="a8"/>
      </w:pPr>
      <w:r>
        <w:rPr>
          <w:noProof/>
        </w:rPr>
        <w:object w:dxaOrig="1440" w:dyaOrig="1440" w14:anchorId="603B952C">
          <v:shape id="_x0000_s1027" type="#_x0000_t75" style="position:absolute;left:0;text-align:left;margin-left:309.25pt;margin-top:23.8pt;width:172.4pt;height:130.35pt;z-index:251661312;mso-position-horizontal-relative:text;mso-position-vertical-relative:text" filled="t" fillcolor="#e2efd9 [665]">
            <v:imagedata r:id="rId10" o:title=""/>
            <w10:wrap type="square"/>
          </v:shape>
          <o:OLEObject Type="Embed" ProgID="Visio.Drawing.11" ShapeID="_x0000_s1027" DrawAspect="Content" ObjectID="_1800165171" r:id="rId11"/>
        </w:object>
      </w:r>
      <w:r w:rsidR="00E92C1A">
        <w:t>Απάντηση:</w:t>
      </w:r>
    </w:p>
    <w:p w14:paraId="159E8C1F" w14:textId="2617B926" w:rsidR="007D5358" w:rsidRDefault="002D08DC" w:rsidP="007F6362">
      <w:pPr>
        <w:pStyle w:val="i"/>
      </w:pPr>
      <w:r>
        <w:t xml:space="preserve"> </w:t>
      </w:r>
      <w:r w:rsidR="007F6362">
        <w:t>Με ανοικτό το διακόπτη, έχουμε το διπλανό κύκλωμα, όπου οι αντιστάσεις R</w:t>
      </w:r>
      <w:r w:rsidR="007F6362">
        <w:rPr>
          <w:vertAlign w:val="subscript"/>
        </w:rPr>
        <w:t>1</w:t>
      </w:r>
      <w:r w:rsidR="007F6362">
        <w:t xml:space="preserve"> και </w:t>
      </w:r>
      <w:r w:rsidR="00602A3B">
        <w:t>R</w:t>
      </w:r>
      <w:r w:rsidR="00602A3B">
        <w:rPr>
          <w:vertAlign w:val="subscript"/>
        </w:rPr>
        <w:t>3</w:t>
      </w:r>
      <w:r w:rsidR="00602A3B">
        <w:t xml:space="preserve"> διαρρέονται από ρεύμα έντασης Ι</w:t>
      </w:r>
      <w:r w:rsidR="00602A3B">
        <w:rPr>
          <w:vertAlign w:val="subscript"/>
        </w:rPr>
        <w:t>1</w:t>
      </w:r>
      <w:r w:rsidR="00602A3B">
        <w:t>, όπως επίσης σε σειρά συνδέονται οι R</w:t>
      </w:r>
      <w:r w:rsidR="00602A3B">
        <w:rPr>
          <w:vertAlign w:val="subscript"/>
        </w:rPr>
        <w:t>2</w:t>
      </w:r>
      <w:r w:rsidR="00602A3B">
        <w:t xml:space="preserve"> και R</w:t>
      </w:r>
      <w:r w:rsidR="00602A3B">
        <w:rPr>
          <w:vertAlign w:val="subscript"/>
        </w:rPr>
        <w:t>4</w:t>
      </w:r>
      <w:r w:rsidR="00602A3B">
        <w:t>, οι οποίες διαρρέονται από ρεύμα έντασης Ι</w:t>
      </w:r>
      <w:r w:rsidR="00602A3B">
        <w:rPr>
          <w:vertAlign w:val="subscript"/>
        </w:rPr>
        <w:t>2</w:t>
      </w:r>
      <w:r w:rsidR="00602A3B">
        <w:t>.</w:t>
      </w:r>
      <w:r>
        <w:t xml:space="preserve"> Εξάλλου αφού η πηγή δεν έχει εσωτερική αντίσταση, η πολική της </w:t>
      </w:r>
      <w:r w:rsidR="00D8394F">
        <w:t>τάση είναι ίση με Ε, άρα και V</w:t>
      </w:r>
      <w:r w:rsidR="00D8394F">
        <w:rPr>
          <w:vertAlign w:val="subscript"/>
        </w:rPr>
        <w:t>ΚΛ</w:t>
      </w:r>
      <w:r w:rsidR="00D8394F">
        <w:t>=Ε.</w:t>
      </w:r>
    </w:p>
    <w:p w14:paraId="449E91D4" w14:textId="55D767CD" w:rsidR="00D8394F" w:rsidRDefault="00D8394F" w:rsidP="00075D16">
      <w:pPr>
        <w:ind w:left="340"/>
      </w:pPr>
      <w:r>
        <w:t>Έτσι εφαρμόζοντας το νόμο του Οhm για τμήμα κυκλώματος βρίσκουμε:</w:t>
      </w:r>
    </w:p>
    <w:p w14:paraId="0D16DDFF" w14:textId="36C0981C" w:rsidR="00EA441C" w:rsidRPr="00075D16" w:rsidRDefault="00EA441C" w:rsidP="00EA441C">
      <w:pPr>
        <w:ind w:left="340"/>
        <w:jc w:val="center"/>
      </w:pPr>
      <w:r w:rsidRPr="00487A8F">
        <w:rPr>
          <w:position w:val="-64"/>
        </w:rPr>
        <w:object w:dxaOrig="3360" w:dyaOrig="1400" w14:anchorId="52A8D992">
          <v:shape id="_x0000_i1043" type="#_x0000_t75" style="width:168pt;height:69.6pt" o:ole="">
            <v:imagedata r:id="rId12" o:title=""/>
          </v:shape>
          <o:OLEObject Type="Embed" ProgID="Equation.DSMT4" ShapeID="_x0000_i1043" DrawAspect="Content" ObjectID="_1800165160" r:id="rId13"/>
        </w:object>
      </w:r>
    </w:p>
    <w:p w14:paraId="2AA92BBA" w14:textId="1B7BDE48" w:rsidR="00902D05" w:rsidRDefault="00902D05" w:rsidP="00902D05">
      <w:pPr>
        <w:pStyle w:val="i"/>
      </w:pPr>
      <w:r>
        <w:t>Βρίσκουμε τις τάσεις στα άκρα των αντιστάσεων R</w:t>
      </w:r>
      <w:r>
        <w:rPr>
          <w:vertAlign w:val="subscript"/>
        </w:rPr>
        <w:t>1</w:t>
      </w:r>
      <w:r>
        <w:t xml:space="preserve"> και R</w:t>
      </w:r>
      <w:r>
        <w:rPr>
          <w:vertAlign w:val="subscript"/>
        </w:rPr>
        <w:t>2</w:t>
      </w:r>
      <w:r>
        <w:t xml:space="preserve">, από τον νόμο του </w:t>
      </w:r>
      <w:r w:rsidR="00026DA0">
        <w:t>Οhm:</w:t>
      </w:r>
    </w:p>
    <w:p w14:paraId="185E7FB8" w14:textId="0658BD6B" w:rsidR="00026DA0" w:rsidRDefault="008F4F6E" w:rsidP="008F4F6E">
      <w:pPr>
        <w:jc w:val="center"/>
        <w:rPr>
          <w:lang w:val="en-US"/>
        </w:rPr>
      </w:pPr>
      <w:r w:rsidRPr="00487A8F">
        <w:rPr>
          <w:position w:val="-64"/>
        </w:rPr>
        <w:object w:dxaOrig="5100" w:dyaOrig="1400" w14:anchorId="2DBE5365">
          <v:shape id="_x0000_i1027" type="#_x0000_t75" style="width:254.8pt;height:69.6pt" o:ole="">
            <v:imagedata r:id="rId14" o:title=""/>
          </v:shape>
          <o:OLEObject Type="Embed" ProgID="Equation.DSMT4" ShapeID="_x0000_i1027" DrawAspect="Content" ObjectID="_1800165161" r:id="rId15"/>
        </w:object>
      </w:r>
    </w:p>
    <w:p w14:paraId="7BFAA342" w14:textId="50039D7E" w:rsidR="008F4F6E" w:rsidRDefault="008F4F6E" w:rsidP="008F4F6E">
      <w:pPr>
        <w:ind w:left="340"/>
      </w:pPr>
      <w:r>
        <w:t>Αφαιρώντας από την σχέση (2) την (1) παίρνουμε:</w:t>
      </w:r>
    </w:p>
    <w:p w14:paraId="4F938585" w14:textId="08E066C7" w:rsidR="008F4F6E" w:rsidRDefault="008F4F6E" w:rsidP="008F4F6E">
      <w:pPr>
        <w:ind w:left="340"/>
        <w:jc w:val="center"/>
        <w:rPr>
          <w:lang w:val="en-US"/>
        </w:rPr>
      </w:pPr>
      <w:r w:rsidRPr="008F4F6E">
        <w:rPr>
          <w:position w:val="-30"/>
        </w:rPr>
        <w:object w:dxaOrig="3140" w:dyaOrig="720" w14:anchorId="0A40FA1F">
          <v:shape id="_x0000_i1028" type="#_x0000_t75" style="width:156.8pt;height:36pt" o:ole="">
            <v:imagedata r:id="rId16" o:title=""/>
          </v:shape>
          <o:OLEObject Type="Embed" ProgID="Equation.DSMT4" ShapeID="_x0000_i1028" DrawAspect="Content" ObjectID="_1800165162" r:id="rId17"/>
        </w:object>
      </w:r>
    </w:p>
    <w:p w14:paraId="3D9120C8" w14:textId="3E063126" w:rsidR="005A1286" w:rsidRDefault="001B4A06" w:rsidP="001B4A06">
      <w:pPr>
        <w:pStyle w:val="i"/>
      </w:pPr>
      <w:r>
        <w:t xml:space="preserve"> Κλείνοντας το διακόπτη δ, τα σημεία Α και Β αποκτούν το ίδιο δυναμικό, οπότε οι αντιστάσεις R</w:t>
      </w:r>
      <w:r>
        <w:rPr>
          <w:vertAlign w:val="subscript"/>
        </w:rPr>
        <w:t>1</w:t>
      </w:r>
      <w:r>
        <w:t xml:space="preserve"> και R</w:t>
      </w:r>
      <w:r w:rsidR="00066D7D">
        <w:rPr>
          <w:vertAlign w:val="subscript"/>
        </w:rPr>
        <w:t>2</w:t>
      </w:r>
      <w:r>
        <w:t xml:space="preserve"> συνδέονται παράλληλα, όπως παράλληλα συνδέονται και οι αντιστάσεις R</w:t>
      </w:r>
      <w:r w:rsidR="00066D7D">
        <w:rPr>
          <w:vertAlign w:val="subscript"/>
        </w:rPr>
        <w:t>3</w:t>
      </w:r>
      <w:r>
        <w:t xml:space="preserve"> και R</w:t>
      </w:r>
      <w:r>
        <w:rPr>
          <w:vertAlign w:val="subscript"/>
        </w:rPr>
        <w:t>4</w:t>
      </w:r>
      <w:r>
        <w:t xml:space="preserve">. </w:t>
      </w:r>
      <w:r w:rsidR="005A1286">
        <w:t>Οι αντιστάσεις δε R</w:t>
      </w:r>
      <w:r w:rsidR="005A1286">
        <w:rPr>
          <w:vertAlign w:val="subscript"/>
        </w:rPr>
        <w:t>1</w:t>
      </w:r>
      <w:r w:rsidR="00066D7D">
        <w:rPr>
          <w:vertAlign w:val="subscript"/>
        </w:rPr>
        <w:t>2</w:t>
      </w:r>
      <w:r w:rsidR="005A1286">
        <w:t xml:space="preserve"> και R</w:t>
      </w:r>
      <w:r w:rsidR="00066D7D">
        <w:rPr>
          <w:vertAlign w:val="subscript"/>
        </w:rPr>
        <w:t>3</w:t>
      </w:r>
      <w:r w:rsidR="005A1286">
        <w:rPr>
          <w:vertAlign w:val="subscript"/>
        </w:rPr>
        <w:t xml:space="preserve">4 </w:t>
      </w:r>
      <w:r w:rsidR="005A1286">
        <w:t>συνδέονται σε σειρά.</w:t>
      </w:r>
    </w:p>
    <w:p w14:paraId="15BF7E68" w14:textId="0E984265" w:rsidR="00EF7DCB" w:rsidRDefault="008F2D6C" w:rsidP="00066D7D">
      <w:pPr>
        <w:ind w:left="340"/>
      </w:pPr>
      <w:r>
        <w:rPr>
          <w:noProof/>
        </w:rPr>
        <w:lastRenderedPageBreak/>
        <w:object w:dxaOrig="1440" w:dyaOrig="1440" w14:anchorId="62EBDBD2">
          <v:shape id="_x0000_s1040" type="#_x0000_t75" style="position:absolute;left:0;text-align:left;margin-left:316.2pt;margin-top:6.05pt;width:161.9pt;height:122.4pt;z-index:251662336;mso-position-horizontal-relative:text;mso-position-vertical-relative:text" filled="t" fillcolor="#e2efd9 [665]">
            <v:imagedata r:id="rId18" o:title=""/>
            <w10:wrap type="square"/>
          </v:shape>
          <o:OLEObject Type="Embed" ProgID="Visio.Drawing.11" ShapeID="_x0000_s1040" DrawAspect="Content" ObjectID="_1800165172" r:id="rId19"/>
        </w:object>
      </w:r>
      <w:r w:rsidR="005A1286">
        <w:t xml:space="preserve"> </w:t>
      </w:r>
      <w:r w:rsidR="001B4A06">
        <w:t xml:space="preserve">Έτσι το κύκλωμα είναι όπως στο </w:t>
      </w:r>
      <w:r w:rsidR="005A1286">
        <w:t>διπλανό</w:t>
      </w:r>
      <w:r w:rsidR="001B4A06">
        <w:t xml:space="preserve"> σχήμα, όπου έχουν σημειωθεί οι εντάσεις των ρευμάτων που διαρρέουν τους αντιστάτες</w:t>
      </w:r>
      <w:r w:rsidR="005A1286">
        <w:t>, ενώ Ι η ένταση του ρεύματος που διαρρέει την πηγή.</w:t>
      </w:r>
      <w:r w:rsidR="00E72E77">
        <w:t xml:space="preserve"> </w:t>
      </w:r>
    </w:p>
    <w:p w14:paraId="59B70284" w14:textId="7BC027B0" w:rsidR="001B4A06" w:rsidRDefault="00E72E77" w:rsidP="00066D7D">
      <w:pPr>
        <w:ind w:left="340"/>
      </w:pPr>
      <w:r>
        <w:t>Από το νόμο του Οhm για κλειστό κύκλωμα παίρνουμε:</w:t>
      </w:r>
    </w:p>
    <w:p w14:paraId="7FEC62B4" w14:textId="7778E596" w:rsidR="00E72E77" w:rsidRDefault="00066D7D" w:rsidP="00EF7DCB">
      <w:pPr>
        <w:jc w:val="center"/>
      </w:pPr>
      <w:r w:rsidRPr="00EF7DCB">
        <w:rPr>
          <w:position w:val="-30"/>
        </w:rPr>
        <w:object w:dxaOrig="1920" w:dyaOrig="680" w14:anchorId="7B3A8567">
          <v:shape id="_x0000_i1030" type="#_x0000_t75" style="width:96pt;height:34pt" o:ole="">
            <v:imagedata r:id="rId20" o:title=""/>
          </v:shape>
          <o:OLEObject Type="Embed" ProgID="Equation.DSMT4" ShapeID="_x0000_i1030" DrawAspect="Content" ObjectID="_1800165163" r:id="rId21"/>
        </w:object>
      </w:r>
    </w:p>
    <w:p w14:paraId="60AC81FB" w14:textId="4CA8BF92" w:rsidR="00EF7DCB" w:rsidRDefault="00EF7DCB" w:rsidP="00EF7DCB">
      <w:pPr>
        <w:jc w:val="center"/>
      </w:pPr>
      <w:r>
        <w:t xml:space="preserve">όπου </w:t>
      </w:r>
      <w:r w:rsidRPr="00EF7DCB">
        <w:rPr>
          <w:position w:val="-30"/>
        </w:rPr>
        <w:object w:dxaOrig="3100" w:dyaOrig="680" w14:anchorId="4CF80F82">
          <v:shape id="_x0000_i1031" type="#_x0000_t75" style="width:154.8pt;height:34pt" o:ole="">
            <v:imagedata r:id="rId22" o:title=""/>
          </v:shape>
          <o:OLEObject Type="Embed" ProgID="Equation.DSMT4" ShapeID="_x0000_i1031" DrawAspect="Content" ObjectID="_1800165164" r:id="rId23"/>
        </w:object>
      </w:r>
      <w:r>
        <w:t xml:space="preserve"> και </w:t>
      </w:r>
      <w:r w:rsidR="00565A5E" w:rsidRPr="00EF7DCB">
        <w:rPr>
          <w:position w:val="-30"/>
        </w:rPr>
        <w:object w:dxaOrig="3140" w:dyaOrig="680" w14:anchorId="25037823">
          <v:shape id="_x0000_i1032" type="#_x0000_t75" style="width:156.8pt;height:34pt" o:ole="">
            <v:imagedata r:id="rId24" o:title=""/>
          </v:shape>
          <o:OLEObject Type="Embed" ProgID="Equation.DSMT4" ShapeID="_x0000_i1032" DrawAspect="Content" ObjectID="_1800165165" r:id="rId25"/>
        </w:object>
      </w:r>
      <w:r>
        <w:t xml:space="preserve"> →</w:t>
      </w:r>
    </w:p>
    <w:p w14:paraId="3E9BC6EF" w14:textId="1CB8F743" w:rsidR="00EF7DCB" w:rsidRDefault="00066D7D" w:rsidP="00EF7DCB">
      <w:pPr>
        <w:jc w:val="center"/>
      </w:pPr>
      <w:r w:rsidRPr="00EF7DCB">
        <w:rPr>
          <w:position w:val="-32"/>
        </w:rPr>
        <w:object w:dxaOrig="3420" w:dyaOrig="700" w14:anchorId="222F78CD">
          <v:shape id="_x0000_i1033" type="#_x0000_t75" style="width:171.2pt;height:34.8pt" o:ole="">
            <v:imagedata r:id="rId26" o:title=""/>
          </v:shape>
          <o:OLEObject Type="Embed" ProgID="Equation.DSMT4" ShapeID="_x0000_i1033" DrawAspect="Content" ObjectID="_1800165166" r:id="rId27"/>
        </w:object>
      </w:r>
    </w:p>
    <w:p w14:paraId="18932B01" w14:textId="6CDD1071" w:rsidR="00D5015F" w:rsidRDefault="0022552A" w:rsidP="00D5015F">
      <w:pPr>
        <w:pStyle w:val="abc"/>
      </w:pPr>
      <w:r>
        <w:t>α</w:t>
      </w:r>
      <w:r w:rsidR="00D5015F">
        <w:t>) Μεταξύ των σημείων Α και Β δεν υπάρχει κάποια αντίσταση, οπότε V</w:t>
      </w:r>
      <w:r w:rsidR="00D5015F">
        <w:rPr>
          <w:vertAlign w:val="subscript"/>
        </w:rPr>
        <w:t>ΑΒ</w:t>
      </w:r>
      <w:r w:rsidR="00D5015F">
        <w:t>=0.</w:t>
      </w:r>
    </w:p>
    <w:p w14:paraId="44561E54" w14:textId="72BDE13D" w:rsidR="00D5015F" w:rsidRDefault="005C7494" w:rsidP="00D5015F">
      <w:pPr>
        <w:pStyle w:val="abc"/>
      </w:pPr>
      <w:r>
        <w:t>β) Για την ένταση του ρεύματος που διαρρέει την αντίσταση R</w:t>
      </w:r>
      <w:r>
        <w:rPr>
          <w:vertAlign w:val="subscript"/>
        </w:rPr>
        <w:t>1</w:t>
      </w:r>
      <w:r>
        <w:t xml:space="preserve"> έχουμε:</w:t>
      </w:r>
    </w:p>
    <w:p w14:paraId="3B2DA44D" w14:textId="46451AB0" w:rsidR="005C7494" w:rsidRDefault="00047CB7" w:rsidP="00047CB7">
      <w:pPr>
        <w:pStyle w:val="abc"/>
        <w:jc w:val="center"/>
        <w:rPr>
          <w:lang w:val="en-US"/>
        </w:rPr>
      </w:pPr>
      <w:r w:rsidRPr="00047CB7">
        <w:rPr>
          <w:position w:val="-30"/>
        </w:rPr>
        <w:object w:dxaOrig="4000" w:dyaOrig="680" w14:anchorId="68F641BC">
          <v:shape id="_x0000_i1034" type="#_x0000_t75" style="width:200pt;height:34pt" o:ole="">
            <v:imagedata r:id="rId28" o:title=""/>
          </v:shape>
          <o:OLEObject Type="Embed" ProgID="Equation.DSMT4" ShapeID="_x0000_i1034" DrawAspect="Content" ObjectID="_1800165167" r:id="rId29"/>
        </w:object>
      </w:r>
    </w:p>
    <w:p w14:paraId="62B27EA6" w14:textId="05FC813C" w:rsidR="00047CB7" w:rsidRPr="00047CB7" w:rsidRDefault="00047CB7" w:rsidP="0022552A">
      <w:pPr>
        <w:tabs>
          <w:tab w:val="clear" w:pos="340"/>
        </w:tabs>
        <w:ind w:left="567"/>
      </w:pPr>
      <w:r>
        <w:t>Όμοια η αντίσταση R</w:t>
      </w:r>
      <w:r>
        <w:rPr>
          <w:vertAlign w:val="subscript"/>
        </w:rPr>
        <w:t>3</w:t>
      </w:r>
      <w:r>
        <w:t xml:space="preserve"> διαρρέεται από ρεύμα έντασης:</w:t>
      </w:r>
    </w:p>
    <w:p w14:paraId="0289B98B" w14:textId="11D92AC1" w:rsidR="00E92C1A" w:rsidRDefault="00565A5E" w:rsidP="00565A5E">
      <w:pPr>
        <w:jc w:val="center"/>
      </w:pPr>
      <w:r w:rsidRPr="00047CB7">
        <w:rPr>
          <w:position w:val="-30"/>
        </w:rPr>
        <w:object w:dxaOrig="4060" w:dyaOrig="680" w14:anchorId="1F233AE3">
          <v:shape id="_x0000_i1035" type="#_x0000_t75" style="width:202.8pt;height:34pt" o:ole="">
            <v:imagedata r:id="rId30" o:title=""/>
          </v:shape>
          <o:OLEObject Type="Embed" ProgID="Equation.DSMT4" ShapeID="_x0000_i1035" DrawAspect="Content" ObjectID="_1800165168" r:id="rId31"/>
        </w:object>
      </w:r>
    </w:p>
    <w:p w14:paraId="5596A18F" w14:textId="484765D1" w:rsidR="00565A5E" w:rsidRDefault="00565A5E" w:rsidP="0022552A">
      <w:pPr>
        <w:ind w:left="567"/>
      </w:pPr>
      <w:r>
        <w:t>Εφαρμόζοντας τώρα τον 1</w:t>
      </w:r>
      <w:r w:rsidRPr="00565A5E">
        <w:rPr>
          <w:vertAlign w:val="superscript"/>
        </w:rPr>
        <w:t>ο</w:t>
      </w:r>
      <w:r>
        <w:t xml:space="preserve"> κανόνα του </w:t>
      </w:r>
      <w:r>
        <w:rPr>
          <w:lang w:val="en-US"/>
        </w:rPr>
        <w:t>Kirchoff</w:t>
      </w:r>
      <w:r w:rsidRPr="00565A5E">
        <w:t xml:space="preserve"> </w:t>
      </w:r>
      <w:r>
        <w:t>στον κόμβο Α</w:t>
      </w:r>
      <w:r w:rsidR="00B111B6">
        <w:t>, όπου το αμπερόμετρο διαρρέεται από ρεύμα έντασης Ι</w:t>
      </w:r>
      <w:r w:rsidR="00B111B6">
        <w:rPr>
          <w:vertAlign w:val="subscript"/>
        </w:rPr>
        <w:t>Α</w:t>
      </w:r>
      <w:r w:rsidR="00B111B6">
        <w:t>, με φορά όπως έχει σημειωθεί στο σχήμα,</w:t>
      </w:r>
      <w:r>
        <w:t xml:space="preserve"> θα πάρουμε:</w:t>
      </w:r>
    </w:p>
    <w:p w14:paraId="0E18A716" w14:textId="6637B509" w:rsidR="00565A5E" w:rsidRDefault="009679E0" w:rsidP="0022552A">
      <w:pPr>
        <w:ind w:left="340"/>
        <w:jc w:val="center"/>
      </w:pPr>
      <w:r w:rsidRPr="009679E0">
        <w:rPr>
          <w:position w:val="-30"/>
        </w:rPr>
        <w:object w:dxaOrig="3420" w:dyaOrig="720" w14:anchorId="01D25D8B">
          <v:shape id="_x0000_i1036" type="#_x0000_t75" style="width:171.2pt;height:36pt" o:ole="">
            <v:imagedata r:id="rId32" o:title=""/>
          </v:shape>
          <o:OLEObject Type="Embed" ProgID="Equation.DSMT4" ShapeID="_x0000_i1036" DrawAspect="Content" ObjectID="_1800165169" r:id="rId33"/>
        </w:object>
      </w:r>
    </w:p>
    <w:p w14:paraId="56AD7A1A" w14:textId="2BF59E99" w:rsidR="00B111B6" w:rsidRPr="00B111B6" w:rsidRDefault="00B111B6" w:rsidP="0022552A">
      <w:pPr>
        <w:ind w:left="340"/>
        <w:jc w:val="center"/>
        <w:rPr>
          <w:lang w:val="en-US"/>
        </w:rPr>
      </w:pPr>
    </w:p>
    <w:p w14:paraId="73C64551" w14:textId="27EF8CB4" w:rsidR="00B111B6" w:rsidRPr="00B111B6" w:rsidRDefault="00B111B6" w:rsidP="00B111B6">
      <w:pPr>
        <w:pStyle w:val="a8"/>
        <w:jc w:val="right"/>
        <w:rPr>
          <w:lang w:val="en-US"/>
        </w:rPr>
      </w:pPr>
      <w:r>
        <w:rPr>
          <w:lang w:val="en-US"/>
        </w:rPr>
        <w:t>dmargaris@gmail.com</w:t>
      </w:r>
    </w:p>
    <w:sectPr w:rsidR="00B111B6" w:rsidRPr="00B111B6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6E45" w14:textId="77777777" w:rsidR="008A4A23" w:rsidRDefault="008A4A23">
      <w:pPr>
        <w:spacing w:line="240" w:lineRule="auto"/>
      </w:pPr>
      <w:r>
        <w:separator/>
      </w:r>
    </w:p>
  </w:endnote>
  <w:endnote w:type="continuationSeparator" w:id="0">
    <w:p w14:paraId="4254B2B2" w14:textId="77777777" w:rsidR="008A4A23" w:rsidRDefault="008A4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1451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1BB7647C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596A2AA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B44E" w14:textId="77777777" w:rsidR="008A4A23" w:rsidRDefault="008A4A23">
      <w:pPr>
        <w:spacing w:after="0"/>
      </w:pPr>
      <w:r>
        <w:separator/>
      </w:r>
    </w:p>
  </w:footnote>
  <w:footnote w:type="continuationSeparator" w:id="0">
    <w:p w14:paraId="11CE4CAD" w14:textId="77777777" w:rsidR="008A4A23" w:rsidRDefault="008A4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8E13" w14:textId="750987DE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059F0">
      <w:rPr>
        <w:i/>
      </w:rPr>
      <w:t>Συνεχές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F0"/>
    <w:rsid w:val="00017794"/>
    <w:rsid w:val="00026DA0"/>
    <w:rsid w:val="00047CB7"/>
    <w:rsid w:val="00053396"/>
    <w:rsid w:val="00066D7D"/>
    <w:rsid w:val="000679A2"/>
    <w:rsid w:val="000702DB"/>
    <w:rsid w:val="00075D16"/>
    <w:rsid w:val="00086899"/>
    <w:rsid w:val="000912E3"/>
    <w:rsid w:val="00091E43"/>
    <w:rsid w:val="000A5A2D"/>
    <w:rsid w:val="000B48D3"/>
    <w:rsid w:val="000C397A"/>
    <w:rsid w:val="000D78E0"/>
    <w:rsid w:val="00157DCF"/>
    <w:rsid w:val="001664A5"/>
    <w:rsid w:val="001764F7"/>
    <w:rsid w:val="00180754"/>
    <w:rsid w:val="001848DD"/>
    <w:rsid w:val="00191C12"/>
    <w:rsid w:val="001A6E45"/>
    <w:rsid w:val="001B25B2"/>
    <w:rsid w:val="001B4A06"/>
    <w:rsid w:val="001C5136"/>
    <w:rsid w:val="0022552A"/>
    <w:rsid w:val="002C4684"/>
    <w:rsid w:val="002D08DC"/>
    <w:rsid w:val="002F5774"/>
    <w:rsid w:val="003034D4"/>
    <w:rsid w:val="00316CFB"/>
    <w:rsid w:val="003272C2"/>
    <w:rsid w:val="00334BD8"/>
    <w:rsid w:val="00342B66"/>
    <w:rsid w:val="0039013D"/>
    <w:rsid w:val="003959A8"/>
    <w:rsid w:val="003A6C4E"/>
    <w:rsid w:val="003B4900"/>
    <w:rsid w:val="003B7F21"/>
    <w:rsid w:val="003D2058"/>
    <w:rsid w:val="0041752B"/>
    <w:rsid w:val="00423E97"/>
    <w:rsid w:val="0044454D"/>
    <w:rsid w:val="00465544"/>
    <w:rsid w:val="00465D8E"/>
    <w:rsid w:val="00470A0F"/>
    <w:rsid w:val="0047288B"/>
    <w:rsid w:val="00480ADE"/>
    <w:rsid w:val="00485825"/>
    <w:rsid w:val="00487A8F"/>
    <w:rsid w:val="004B1BA7"/>
    <w:rsid w:val="004F7518"/>
    <w:rsid w:val="00503A3E"/>
    <w:rsid w:val="0050788A"/>
    <w:rsid w:val="0055699C"/>
    <w:rsid w:val="00565A5E"/>
    <w:rsid w:val="00572886"/>
    <w:rsid w:val="005A1286"/>
    <w:rsid w:val="005A257B"/>
    <w:rsid w:val="005C059F"/>
    <w:rsid w:val="005C7494"/>
    <w:rsid w:val="00602A3B"/>
    <w:rsid w:val="0063580A"/>
    <w:rsid w:val="00637FE8"/>
    <w:rsid w:val="00667E23"/>
    <w:rsid w:val="006C3491"/>
    <w:rsid w:val="006F5F92"/>
    <w:rsid w:val="00707837"/>
    <w:rsid w:val="00717932"/>
    <w:rsid w:val="00736498"/>
    <w:rsid w:val="00744C3F"/>
    <w:rsid w:val="00757BF7"/>
    <w:rsid w:val="00774F6B"/>
    <w:rsid w:val="007B35C2"/>
    <w:rsid w:val="007B36AF"/>
    <w:rsid w:val="007C6CF3"/>
    <w:rsid w:val="007D112E"/>
    <w:rsid w:val="007D5358"/>
    <w:rsid w:val="007D7637"/>
    <w:rsid w:val="007E115B"/>
    <w:rsid w:val="007E1B60"/>
    <w:rsid w:val="007F4EE5"/>
    <w:rsid w:val="007F6362"/>
    <w:rsid w:val="00814FD8"/>
    <w:rsid w:val="0081576D"/>
    <w:rsid w:val="00844E46"/>
    <w:rsid w:val="0087491C"/>
    <w:rsid w:val="008945AD"/>
    <w:rsid w:val="008A050A"/>
    <w:rsid w:val="008A4A23"/>
    <w:rsid w:val="008F2D6C"/>
    <w:rsid w:val="008F3C3C"/>
    <w:rsid w:val="008F4F6E"/>
    <w:rsid w:val="00902D05"/>
    <w:rsid w:val="009675D3"/>
    <w:rsid w:val="009679E0"/>
    <w:rsid w:val="009A1C4D"/>
    <w:rsid w:val="009F636C"/>
    <w:rsid w:val="00A15C87"/>
    <w:rsid w:val="00A432D6"/>
    <w:rsid w:val="00AA662C"/>
    <w:rsid w:val="00AC5AC3"/>
    <w:rsid w:val="00AF748E"/>
    <w:rsid w:val="00B059F0"/>
    <w:rsid w:val="00B111B6"/>
    <w:rsid w:val="00B11C3D"/>
    <w:rsid w:val="00B344E9"/>
    <w:rsid w:val="00B820C2"/>
    <w:rsid w:val="00BB3001"/>
    <w:rsid w:val="00C317B8"/>
    <w:rsid w:val="00C75AFA"/>
    <w:rsid w:val="00C830AA"/>
    <w:rsid w:val="00CA7A43"/>
    <w:rsid w:val="00CD6B66"/>
    <w:rsid w:val="00D045EF"/>
    <w:rsid w:val="00D5015F"/>
    <w:rsid w:val="00D533FC"/>
    <w:rsid w:val="00D82210"/>
    <w:rsid w:val="00D8394F"/>
    <w:rsid w:val="00D97305"/>
    <w:rsid w:val="00DA0155"/>
    <w:rsid w:val="00DE1D3D"/>
    <w:rsid w:val="00DE49E1"/>
    <w:rsid w:val="00DF4F17"/>
    <w:rsid w:val="00DF546A"/>
    <w:rsid w:val="00E210D0"/>
    <w:rsid w:val="00E37CC9"/>
    <w:rsid w:val="00E72E77"/>
    <w:rsid w:val="00E92C1A"/>
    <w:rsid w:val="00EA441C"/>
    <w:rsid w:val="00EA64C4"/>
    <w:rsid w:val="00EB2362"/>
    <w:rsid w:val="00EB6640"/>
    <w:rsid w:val="00EC647B"/>
    <w:rsid w:val="00EE1786"/>
    <w:rsid w:val="00EE2570"/>
    <w:rsid w:val="00EE7957"/>
    <w:rsid w:val="00EF0FEA"/>
    <w:rsid w:val="00EF7DCB"/>
    <w:rsid w:val="00F6515A"/>
    <w:rsid w:val="00F71F26"/>
    <w:rsid w:val="00FA0CD8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C88FE5C"/>
  <w15:docId w15:val="{B9A4CC69-90B6-4311-BF3E-63DED8BC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7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6</cp:revision>
  <cp:lastPrinted>2025-02-03T11:18:00Z</cp:lastPrinted>
  <dcterms:created xsi:type="dcterms:W3CDTF">2025-02-03T11:19:00Z</dcterms:created>
  <dcterms:modified xsi:type="dcterms:W3CDTF">2025-02-04T07:06:00Z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