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02" w:rsidRPr="00355DB1" w:rsidRDefault="00727796" w:rsidP="00F8450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 wp14:anchorId="13DEBFDA" wp14:editId="6372D347">
            <wp:simplePos x="0" y="0"/>
            <wp:positionH relativeFrom="column">
              <wp:posOffset>0</wp:posOffset>
            </wp:positionH>
            <wp:positionV relativeFrom="paragraph">
              <wp:posOffset>314325</wp:posOffset>
            </wp:positionV>
            <wp:extent cx="1054100" cy="1562100"/>
            <wp:effectExtent l="0" t="0" r="0" b="0"/>
            <wp:wrapTight wrapText="bothSides">
              <wp:wrapPolygon edited="0">
                <wp:start x="3904" y="0"/>
                <wp:lineTo x="390" y="4215"/>
                <wp:lineTo x="390" y="10273"/>
                <wp:lineTo x="1952" y="16859"/>
                <wp:lineTo x="1952" y="18702"/>
                <wp:lineTo x="3123" y="21073"/>
                <wp:lineTo x="4294" y="21337"/>
                <wp:lineTo x="21080" y="21337"/>
                <wp:lineTo x="21080" y="0"/>
                <wp:lineTo x="3904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Glyptiki_Kouros_Anabyssoy_mes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502" w:rsidRPr="00355DB1">
        <w:rPr>
          <w:rFonts w:asciiTheme="majorHAnsi" w:hAnsiTheme="majorHAnsi"/>
          <w:b/>
          <w:sz w:val="28"/>
          <w:szCs w:val="28"/>
        </w:rPr>
        <w:t>8. Η τέχνη της αρχαϊκής εποχής</w:t>
      </w:r>
      <w:r w:rsidR="00F84502">
        <w:rPr>
          <w:rFonts w:asciiTheme="majorHAnsi" w:hAnsiTheme="majorHAnsi"/>
          <w:b/>
          <w:sz w:val="28"/>
          <w:szCs w:val="28"/>
        </w:rPr>
        <w:t xml:space="preserve"> (β</w:t>
      </w:r>
      <w:r w:rsidR="00F84502" w:rsidRPr="00355DB1">
        <w:rPr>
          <w:rFonts w:asciiTheme="majorHAnsi" w:hAnsiTheme="majorHAnsi"/>
          <w:b/>
          <w:sz w:val="28"/>
          <w:szCs w:val="28"/>
        </w:rPr>
        <w:t>’ μέρος)</w:t>
      </w:r>
    </w:p>
    <w:p w:rsidR="00F84502" w:rsidRDefault="00F84502" w:rsidP="00F8450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1. </w:t>
      </w:r>
      <w:r w:rsidR="00E41768">
        <w:rPr>
          <w:rFonts w:asciiTheme="majorHAnsi" w:hAnsiTheme="majorHAnsi"/>
          <w:sz w:val="24"/>
          <w:szCs w:val="24"/>
        </w:rPr>
        <w:t>Ποια είναι τα χαρακτηριστικά της γλυπτικής των αρχαϊκών χρόνων;</w:t>
      </w:r>
    </w:p>
    <w:p w:rsidR="00F84502" w:rsidRDefault="00F84502" w:rsidP="00F8450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r w:rsidR="00E41768">
        <w:rPr>
          <w:rFonts w:asciiTheme="majorHAnsi" w:hAnsiTheme="majorHAnsi"/>
          <w:sz w:val="24"/>
          <w:szCs w:val="24"/>
        </w:rPr>
        <w:t>. Ποια ήταν τα χαρακτηριστικά ενός Κούρου και μίας Κόρης;</w:t>
      </w:r>
    </w:p>
    <w:p w:rsidR="00F84502" w:rsidRDefault="00F84502" w:rsidP="00F8450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</w:t>
      </w:r>
      <w:r w:rsidR="00727796">
        <w:rPr>
          <w:rFonts w:asciiTheme="majorHAnsi" w:hAnsiTheme="majorHAnsi"/>
          <w:sz w:val="24"/>
          <w:szCs w:val="24"/>
        </w:rPr>
        <w:t>Ποια είναι η διαφορά των ερυθρόμορφων και των μελανόμορφων αγγείων;</w:t>
      </w:r>
    </w:p>
    <w:p w:rsidR="00AC2163" w:rsidRDefault="00AC2163"/>
    <w:p w:rsidR="00E51B4C" w:rsidRPr="00355DB1" w:rsidRDefault="00E51B4C" w:rsidP="00E51B4C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1" locked="0" layoutInCell="1" allowOverlap="1" wp14:anchorId="4B828D20" wp14:editId="6A6CD073">
            <wp:simplePos x="0" y="0"/>
            <wp:positionH relativeFrom="column">
              <wp:posOffset>0</wp:posOffset>
            </wp:positionH>
            <wp:positionV relativeFrom="paragraph">
              <wp:posOffset>314325</wp:posOffset>
            </wp:positionV>
            <wp:extent cx="1054100" cy="1562100"/>
            <wp:effectExtent l="0" t="0" r="0" b="0"/>
            <wp:wrapTight wrapText="bothSides">
              <wp:wrapPolygon edited="0">
                <wp:start x="3904" y="0"/>
                <wp:lineTo x="390" y="4215"/>
                <wp:lineTo x="390" y="10273"/>
                <wp:lineTo x="1952" y="16859"/>
                <wp:lineTo x="1952" y="18702"/>
                <wp:lineTo x="3123" y="21073"/>
                <wp:lineTo x="4294" y="21337"/>
                <wp:lineTo x="21080" y="21337"/>
                <wp:lineTo x="21080" y="0"/>
                <wp:lineTo x="3904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Glyptiki_Kouros_Anabyssoy_mes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5DB1">
        <w:rPr>
          <w:rFonts w:asciiTheme="majorHAnsi" w:hAnsiTheme="majorHAnsi"/>
          <w:b/>
          <w:sz w:val="28"/>
          <w:szCs w:val="28"/>
        </w:rPr>
        <w:t>8. Η τέχνη της αρχαϊκής εποχής</w:t>
      </w:r>
      <w:r>
        <w:rPr>
          <w:rFonts w:asciiTheme="majorHAnsi" w:hAnsiTheme="majorHAnsi"/>
          <w:b/>
          <w:sz w:val="28"/>
          <w:szCs w:val="28"/>
        </w:rPr>
        <w:t xml:space="preserve"> (β</w:t>
      </w:r>
      <w:r w:rsidRPr="00355DB1">
        <w:rPr>
          <w:rFonts w:asciiTheme="majorHAnsi" w:hAnsiTheme="majorHAnsi"/>
          <w:b/>
          <w:sz w:val="28"/>
          <w:szCs w:val="28"/>
        </w:rPr>
        <w:t>’ μέρος)</w:t>
      </w:r>
    </w:p>
    <w:p w:rsidR="00E51B4C" w:rsidRDefault="00E51B4C" w:rsidP="00E51B4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 Ποια είναι τα χαρακτηριστικά της γλυπτικής των αρχαϊκών χρόνων;</w:t>
      </w:r>
    </w:p>
    <w:p w:rsidR="00E51B4C" w:rsidRDefault="00E51B4C" w:rsidP="00E51B4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Ποια ήταν τα χαρακτηριστικά ενός Κούρου και μίας Κόρης;</w:t>
      </w:r>
    </w:p>
    <w:p w:rsidR="00E51B4C" w:rsidRDefault="00E51B4C" w:rsidP="00E51B4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 Ποια είναι η διαφορά των ερυθρόμορφων και των μελανόμορφων αγγείων;</w:t>
      </w:r>
    </w:p>
    <w:p w:rsidR="00727796" w:rsidRDefault="00727796"/>
    <w:p w:rsidR="00E51B4C" w:rsidRPr="00355DB1" w:rsidRDefault="00E51B4C" w:rsidP="00E51B4C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1" locked="0" layoutInCell="1" allowOverlap="1" wp14:anchorId="6B85C515" wp14:editId="05E6B9C2">
            <wp:simplePos x="0" y="0"/>
            <wp:positionH relativeFrom="column">
              <wp:posOffset>0</wp:posOffset>
            </wp:positionH>
            <wp:positionV relativeFrom="paragraph">
              <wp:posOffset>314325</wp:posOffset>
            </wp:positionV>
            <wp:extent cx="1054100" cy="1562100"/>
            <wp:effectExtent l="0" t="0" r="0" b="0"/>
            <wp:wrapTight wrapText="bothSides">
              <wp:wrapPolygon edited="0">
                <wp:start x="3904" y="0"/>
                <wp:lineTo x="390" y="4215"/>
                <wp:lineTo x="390" y="10273"/>
                <wp:lineTo x="1952" y="16859"/>
                <wp:lineTo x="1952" y="18702"/>
                <wp:lineTo x="3123" y="21073"/>
                <wp:lineTo x="4294" y="21337"/>
                <wp:lineTo x="21080" y="21337"/>
                <wp:lineTo x="21080" y="0"/>
                <wp:lineTo x="3904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Glyptiki_Kouros_Anabyssoy_mes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5DB1">
        <w:rPr>
          <w:rFonts w:asciiTheme="majorHAnsi" w:hAnsiTheme="majorHAnsi"/>
          <w:b/>
          <w:sz w:val="28"/>
          <w:szCs w:val="28"/>
        </w:rPr>
        <w:t>8. Η τέχνη της αρχαϊκής εποχής</w:t>
      </w:r>
      <w:r>
        <w:rPr>
          <w:rFonts w:asciiTheme="majorHAnsi" w:hAnsiTheme="majorHAnsi"/>
          <w:b/>
          <w:sz w:val="28"/>
          <w:szCs w:val="28"/>
        </w:rPr>
        <w:t xml:space="preserve"> (β</w:t>
      </w:r>
      <w:r w:rsidRPr="00355DB1">
        <w:rPr>
          <w:rFonts w:asciiTheme="majorHAnsi" w:hAnsiTheme="majorHAnsi"/>
          <w:b/>
          <w:sz w:val="28"/>
          <w:szCs w:val="28"/>
        </w:rPr>
        <w:t>’ μέρος)</w:t>
      </w:r>
    </w:p>
    <w:p w:rsidR="00E51B4C" w:rsidRDefault="00E51B4C" w:rsidP="00E51B4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 Ποια είναι τα χαρακτηριστικά της γλυπτικής των αρχαϊκών χρόνων;</w:t>
      </w:r>
    </w:p>
    <w:p w:rsidR="00E51B4C" w:rsidRDefault="00E51B4C" w:rsidP="00E51B4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Ποια ήταν τα χαρακτηριστικά ενός Κούρου και μίας Κόρης;</w:t>
      </w:r>
    </w:p>
    <w:p w:rsidR="00E51B4C" w:rsidRDefault="00E51B4C" w:rsidP="00E51B4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 Ποια είναι η διαφορά των ερυθρόμορφων και των μελανόμορφων αγγείων;</w:t>
      </w:r>
    </w:p>
    <w:p w:rsidR="00E51B4C" w:rsidRDefault="00E51B4C" w:rsidP="00E51B4C">
      <w:pPr>
        <w:rPr>
          <w:rFonts w:asciiTheme="majorHAnsi" w:hAnsiTheme="majorHAnsi"/>
          <w:sz w:val="24"/>
          <w:szCs w:val="24"/>
        </w:rPr>
      </w:pPr>
    </w:p>
    <w:p w:rsidR="00E51B4C" w:rsidRPr="00355DB1" w:rsidRDefault="00E51B4C" w:rsidP="00E51B4C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4384" behindDoc="1" locked="0" layoutInCell="1" allowOverlap="1" wp14:anchorId="7F70F627" wp14:editId="2BA03C97">
            <wp:simplePos x="0" y="0"/>
            <wp:positionH relativeFrom="column">
              <wp:posOffset>0</wp:posOffset>
            </wp:positionH>
            <wp:positionV relativeFrom="paragraph">
              <wp:posOffset>314325</wp:posOffset>
            </wp:positionV>
            <wp:extent cx="1054100" cy="1562100"/>
            <wp:effectExtent l="0" t="0" r="0" b="0"/>
            <wp:wrapTight wrapText="bothSides">
              <wp:wrapPolygon edited="0">
                <wp:start x="3904" y="0"/>
                <wp:lineTo x="390" y="4215"/>
                <wp:lineTo x="390" y="10273"/>
                <wp:lineTo x="1952" y="16859"/>
                <wp:lineTo x="1952" y="18702"/>
                <wp:lineTo x="3123" y="21073"/>
                <wp:lineTo x="4294" y="21337"/>
                <wp:lineTo x="21080" y="21337"/>
                <wp:lineTo x="21080" y="0"/>
                <wp:lineTo x="3904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Glyptiki_Kouros_Anabyssoy_mes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5DB1">
        <w:rPr>
          <w:rFonts w:asciiTheme="majorHAnsi" w:hAnsiTheme="majorHAnsi"/>
          <w:b/>
          <w:sz w:val="28"/>
          <w:szCs w:val="28"/>
        </w:rPr>
        <w:t>8. Η τέχνη της αρχαϊκής εποχής</w:t>
      </w:r>
      <w:r>
        <w:rPr>
          <w:rFonts w:asciiTheme="majorHAnsi" w:hAnsiTheme="majorHAnsi"/>
          <w:b/>
          <w:sz w:val="28"/>
          <w:szCs w:val="28"/>
        </w:rPr>
        <w:t xml:space="preserve"> (β</w:t>
      </w:r>
      <w:r w:rsidRPr="00355DB1">
        <w:rPr>
          <w:rFonts w:asciiTheme="majorHAnsi" w:hAnsiTheme="majorHAnsi"/>
          <w:b/>
          <w:sz w:val="28"/>
          <w:szCs w:val="28"/>
        </w:rPr>
        <w:t>’ μέρος)</w:t>
      </w:r>
    </w:p>
    <w:p w:rsidR="00E51B4C" w:rsidRDefault="00E51B4C" w:rsidP="00E51B4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 Ποια είναι τα χαρακτηριστικά της γλυπτικής των αρχαϊκών χρόνων;</w:t>
      </w:r>
    </w:p>
    <w:p w:rsidR="00E51B4C" w:rsidRDefault="00E51B4C" w:rsidP="00E51B4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Ποια ήταν τα χαρακτηριστικά ενός Κούρου και μίας Κόρης;</w:t>
      </w:r>
    </w:p>
    <w:p w:rsidR="00E51B4C" w:rsidRDefault="00E51B4C" w:rsidP="00E51B4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 Ποια είναι η διαφορά των ερυθρόμορφων και των μελανόμορφων αγγείων;</w:t>
      </w:r>
    </w:p>
    <w:p w:rsidR="00727796" w:rsidRDefault="00727796">
      <w:bookmarkStart w:id="0" w:name="_GoBack"/>
      <w:bookmarkEnd w:id="0"/>
    </w:p>
    <w:sectPr w:rsidR="00727796" w:rsidSect="00727796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02"/>
    <w:rsid w:val="00727796"/>
    <w:rsid w:val="00AC2163"/>
    <w:rsid w:val="00E41768"/>
    <w:rsid w:val="00E51B4C"/>
    <w:rsid w:val="00F8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7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7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2024-10-19T09:05:00Z</dcterms:created>
  <dcterms:modified xsi:type="dcterms:W3CDTF">2024-10-19T09:05:00Z</dcterms:modified>
</cp:coreProperties>
</file>