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59" w:rsidRPr="00533A59" w:rsidRDefault="00533A59" w:rsidP="00533A59">
      <w:pPr>
        <w:rPr>
          <w:b/>
          <w:sz w:val="48"/>
          <w:szCs w:val="48"/>
        </w:rPr>
      </w:pPr>
      <w:r w:rsidRPr="00533A59">
        <w:rPr>
          <w:b/>
          <w:sz w:val="48"/>
          <w:szCs w:val="48"/>
        </w:rPr>
        <w:t>Γλώσσα 6</w:t>
      </w:r>
      <w:r w:rsidRPr="00533A59">
        <w:rPr>
          <w:b/>
          <w:sz w:val="48"/>
          <w:szCs w:val="48"/>
          <w:vertAlign w:val="superscript"/>
        </w:rPr>
        <w:t>η</w:t>
      </w:r>
      <w:r w:rsidRPr="00533A59">
        <w:rPr>
          <w:b/>
          <w:sz w:val="48"/>
          <w:szCs w:val="48"/>
        </w:rPr>
        <w:t xml:space="preserve"> Ενότητα</w:t>
      </w:r>
    </w:p>
    <w:p w:rsidR="00533A59" w:rsidRPr="00533A59" w:rsidRDefault="00533A59" w:rsidP="00533A59">
      <w:r w:rsidRPr="00533A59">
        <w:rPr>
          <w:color w:val="00B050"/>
          <w:sz w:val="32"/>
          <w:szCs w:val="32"/>
        </w:rPr>
        <w:t> </w:t>
      </w:r>
      <w:r w:rsidRPr="00533A59">
        <w:rPr>
          <w:b/>
          <w:bCs/>
          <w:color w:val="00B050"/>
          <w:sz w:val="32"/>
          <w:szCs w:val="32"/>
        </w:rPr>
        <w:t>Τελικές</w:t>
      </w:r>
      <w:r w:rsidRPr="00533A59">
        <w:rPr>
          <w:b/>
          <w:bCs/>
          <w:color w:val="00B050"/>
        </w:rPr>
        <w:t> </w:t>
      </w:r>
      <w:r w:rsidRPr="00533A59">
        <w:t>λέγονται οι προτάσεις που </w:t>
      </w:r>
      <w:r w:rsidRPr="00533A59">
        <w:rPr>
          <w:b/>
          <w:bCs/>
        </w:rPr>
        <w:t>δηλώνουν το σκοπό </w:t>
      </w:r>
      <w:r w:rsidRPr="00533A59">
        <w:t>που οδηγεί σε μια ενέργεια, μ' άλλα λόγια </w:t>
      </w:r>
      <w:r w:rsidRPr="00533A59">
        <w:rPr>
          <w:b/>
          <w:bCs/>
        </w:rPr>
        <w:t>για ποιο σκοπό γίνεται η πράξη </w:t>
      </w:r>
      <w:r w:rsidRPr="00533A59">
        <w:t>που αναφέρεται στο ρήμα της πρότασης από την οποία εξαρτάται.</w:t>
      </w:r>
    </w:p>
    <w:p w:rsidR="00533A59" w:rsidRPr="00533A59" w:rsidRDefault="00533A59" w:rsidP="00533A59">
      <w:r w:rsidRPr="00533A59">
        <w:t> </w:t>
      </w:r>
      <w:r w:rsidRPr="00533A59">
        <w:rPr>
          <w:b/>
          <w:bCs/>
        </w:rPr>
        <w:t>Εισάγονται</w:t>
      </w:r>
      <w:r w:rsidRPr="00533A59">
        <w:t>:</w:t>
      </w:r>
    </w:p>
    <w:p w:rsidR="00533A59" w:rsidRPr="00533A59" w:rsidRDefault="00533A59" w:rsidP="00533A59">
      <w:r w:rsidRPr="00533A59">
        <w:t>Με τους </w:t>
      </w:r>
      <w:r w:rsidRPr="00533A59">
        <w:rPr>
          <w:b/>
          <w:bCs/>
        </w:rPr>
        <w:t>τελικούς συνδέσμους</w:t>
      </w:r>
      <w:r w:rsidRPr="00533A59">
        <w:t>: </w:t>
      </w:r>
      <w:r w:rsidRPr="00533A59">
        <w:rPr>
          <w:b/>
          <w:bCs/>
        </w:rPr>
        <w:t>για να,  να </w:t>
      </w:r>
      <w:r w:rsidRPr="00533A59">
        <w:t>(με τη σημασία του για να).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Παραδείγματα</w:t>
      </w:r>
    </w:p>
    <w:p w:rsidR="00533A59" w:rsidRPr="00533A59" w:rsidRDefault="00533A59" w:rsidP="00533A59">
      <w:r w:rsidRPr="00533A59">
        <w:t>Αγόρασε καινούρια τηλεόραση, </w:t>
      </w:r>
      <w:r w:rsidRPr="00533A59">
        <w:rPr>
          <w:b/>
          <w:bCs/>
        </w:rPr>
        <w:t>για να δει τους αγώνες. </w:t>
      </w:r>
      <w:r w:rsidRPr="00533A59">
        <w:t>(αγόρασε καινούρια τηλεόραση με σκοπό να δει τον αγώνα)</w:t>
      </w:r>
    </w:p>
    <w:p w:rsidR="00533A59" w:rsidRPr="00533A59" w:rsidRDefault="00533A59" w:rsidP="00533A59">
      <w:r w:rsidRPr="00533A59">
        <w:t>Έσκυψε </w:t>
      </w:r>
      <w:r w:rsidRPr="00533A59">
        <w:rPr>
          <w:b/>
          <w:bCs/>
        </w:rPr>
        <w:t>να αποφύγει την μπάλα</w:t>
      </w:r>
      <w:r w:rsidRPr="00533A59">
        <w:t>. (</w:t>
      </w:r>
      <w:r w:rsidRPr="00533A59">
        <w:rPr>
          <w:b/>
          <w:bCs/>
        </w:rPr>
        <w:t>για να</w:t>
      </w:r>
      <w:r w:rsidRPr="00533A59">
        <w:t> αποφύγει την μπάλα) (έσκυψε</w:t>
      </w:r>
      <w:r>
        <w:t xml:space="preserve"> με σκοπό να αποφύγει την μπάλα</w:t>
      </w:r>
    </w:p>
    <w:p w:rsidR="00533A59" w:rsidRPr="00533A59" w:rsidRDefault="00533A59" w:rsidP="00533A59">
      <w:r w:rsidRPr="00533A59">
        <w:rPr>
          <w:color w:val="FF0000"/>
          <w:sz w:val="32"/>
          <w:szCs w:val="32"/>
        </w:rPr>
        <w:t> </w:t>
      </w:r>
      <w:r w:rsidRPr="00533A59">
        <w:rPr>
          <w:b/>
          <w:bCs/>
          <w:color w:val="FF0000"/>
          <w:sz w:val="32"/>
          <w:szCs w:val="32"/>
        </w:rPr>
        <w:t>Βουλητικές</w:t>
      </w:r>
      <w:r w:rsidRPr="00533A59">
        <w:rPr>
          <w:color w:val="FF0000"/>
        </w:rPr>
        <w:t> </w:t>
      </w:r>
      <w:r w:rsidRPr="00533A59">
        <w:t>προτάσεις εκφράζουν </w:t>
      </w:r>
      <w:r w:rsidRPr="00533A59">
        <w:rPr>
          <w:b/>
          <w:bCs/>
        </w:rPr>
        <w:t>επιθυμία</w:t>
      </w:r>
      <w:r w:rsidRPr="00533A59">
        <w:t>, </w:t>
      </w:r>
      <w:r w:rsidRPr="00533A59">
        <w:rPr>
          <w:b/>
          <w:bCs/>
        </w:rPr>
        <w:t>σχεδιασμό</w:t>
      </w:r>
      <w:r w:rsidRPr="00533A59">
        <w:t> ή  </w:t>
      </w:r>
      <w:r w:rsidRPr="00533A59">
        <w:rPr>
          <w:b/>
          <w:bCs/>
        </w:rPr>
        <w:t>ευχή</w:t>
      </w:r>
      <w:r w:rsidRPr="00533A59">
        <w:t>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Εισάγονται </w:t>
      </w:r>
      <w:r w:rsidRPr="00533A59">
        <w:t>με το</w:t>
      </w:r>
      <w:r w:rsidRPr="00533A59">
        <w:rPr>
          <w:b/>
          <w:bCs/>
        </w:rPr>
        <w:t> να , </w:t>
      </w:r>
      <w:r w:rsidRPr="00533A59">
        <w:t>επειδή είναι πάντα σε υποτακτική.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Είναι αντικείμενα ρημάτων</w:t>
      </w:r>
      <w:r w:rsidRPr="00533A59">
        <w:t> όπως: </w:t>
      </w:r>
      <w:r w:rsidRPr="00533A59">
        <w:rPr>
          <w:i/>
          <w:iCs/>
        </w:rPr>
        <w:t>θέλω</w:t>
      </w:r>
      <w:r w:rsidRPr="00533A59">
        <w:t>,</w:t>
      </w:r>
      <w:r w:rsidRPr="00533A59">
        <w:rPr>
          <w:i/>
          <w:iCs/>
        </w:rPr>
        <w:t> μπορώ</w:t>
      </w:r>
      <w:r w:rsidRPr="00533A59">
        <w:t>,</w:t>
      </w:r>
      <w:r>
        <w:rPr>
          <w:i/>
          <w:iCs/>
        </w:rPr>
        <w:t> </w:t>
      </w:r>
      <w:proofErr w:type="spellStart"/>
      <w:r>
        <w:rPr>
          <w:i/>
          <w:iCs/>
        </w:rPr>
        <w:t>εύ</w:t>
      </w:r>
      <w:r w:rsidRPr="00533A59">
        <w:rPr>
          <w:i/>
          <w:iCs/>
        </w:rPr>
        <w:t>χομαι</w:t>
      </w:r>
      <w:r w:rsidRPr="00533A59">
        <w:t>,</w:t>
      </w:r>
      <w:r w:rsidRPr="00533A59">
        <w:rPr>
          <w:i/>
          <w:iCs/>
        </w:rPr>
        <w:t>αναγκάζομαι</w:t>
      </w:r>
      <w:proofErr w:type="spellEnd"/>
      <w:r w:rsidRPr="00533A59">
        <w:t>,</w:t>
      </w:r>
      <w:r w:rsidRPr="00533A59">
        <w:rPr>
          <w:i/>
          <w:iCs/>
        </w:rPr>
        <w:t> σκοπεύω </w:t>
      </w:r>
      <w:r w:rsidRPr="00533A59">
        <w:t>κ.ά.</w:t>
      </w:r>
    </w:p>
    <w:p w:rsidR="00533A59" w:rsidRPr="00533A59" w:rsidRDefault="00533A59" w:rsidP="00533A59">
      <w:r w:rsidRPr="00533A59">
        <w:t>Επίσης, είναι </w:t>
      </w:r>
      <w:r w:rsidRPr="00533A59">
        <w:rPr>
          <w:b/>
          <w:bCs/>
        </w:rPr>
        <w:t>υποκείμενα απρόσωπων ρημάτων</w:t>
      </w:r>
      <w:r w:rsidRPr="00533A59">
        <w:t> και απρόσωπων εκφράσεων όπως: </w:t>
      </w:r>
      <w:r w:rsidRPr="00533A59">
        <w:rPr>
          <w:i/>
          <w:iCs/>
        </w:rPr>
        <w:t>πρέπει</w:t>
      </w:r>
      <w:r w:rsidRPr="00533A59">
        <w:t>,</w:t>
      </w:r>
      <w:r w:rsidRPr="00533A59">
        <w:rPr>
          <w:i/>
          <w:iCs/>
        </w:rPr>
        <w:t> χρειάζεται</w:t>
      </w:r>
      <w:r w:rsidRPr="00533A59">
        <w:t>,</w:t>
      </w:r>
      <w:r w:rsidRPr="00533A59">
        <w:rPr>
          <w:i/>
          <w:iCs/>
        </w:rPr>
        <w:t> απαγορεύεται</w:t>
      </w:r>
      <w:r w:rsidRPr="00533A59">
        <w:t>,</w:t>
      </w:r>
      <w:r w:rsidRPr="00533A59">
        <w:rPr>
          <w:i/>
          <w:iCs/>
        </w:rPr>
        <w:t> είναι ανάγκη</w:t>
      </w:r>
      <w:r w:rsidRPr="00533A59">
        <w:t>,</w:t>
      </w:r>
      <w:r w:rsidRPr="00533A59">
        <w:rPr>
          <w:i/>
          <w:iCs/>
        </w:rPr>
        <w:t> είναι αδύνατον </w:t>
      </w:r>
      <w:r w:rsidRPr="00533A59">
        <w:t>κ.ά.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ΘΥΜΑΜΑΙ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Αν στη θέση του να μπαίνει το για να τότε είναι τελική.</w:t>
      </w:r>
    </w:p>
    <w:p w:rsidR="00533A59" w:rsidRDefault="00533A59" w:rsidP="00533A59">
      <w:pPr>
        <w:rPr>
          <w:b/>
          <w:bCs/>
        </w:rPr>
      </w:pPr>
      <w:r w:rsidRPr="00533A59">
        <w:rPr>
          <w:b/>
          <w:bCs/>
        </w:rPr>
        <w:t>Αν ΔΕΝ μπαίνει είναι βουλητική.</w:t>
      </w:r>
    </w:p>
    <w:p w:rsidR="00533A59" w:rsidRDefault="00533A59" w:rsidP="00533A59">
      <w:pPr>
        <w:rPr>
          <w:b/>
          <w:bCs/>
        </w:rPr>
      </w:pP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  <w:color w:val="ED7D31" w:themeColor="accent2"/>
          <w:sz w:val="32"/>
          <w:szCs w:val="32"/>
        </w:rPr>
        <w:t>Αποτελεσματικές ή συμπερασματικές προτάσεις</w:t>
      </w:r>
      <w:r w:rsidRPr="00533A59">
        <w:rPr>
          <w:b/>
          <w:bCs/>
          <w:color w:val="ED7D31" w:themeColor="accent2"/>
        </w:rPr>
        <w:t xml:space="preserve"> </w:t>
      </w:r>
      <w:r w:rsidRPr="00533A59">
        <w:rPr>
          <w:b/>
          <w:bCs/>
        </w:rPr>
        <w:t>είναι δευτερεύουσες εξαρτημένες προτάσεις που φανερώνουν το αποτέλεσμα μιας πράξης.</w:t>
      </w:r>
    </w:p>
    <w:p w:rsidR="00533A59" w:rsidRPr="00533A59" w:rsidRDefault="00533A59" w:rsidP="00533A59">
      <w:pPr>
        <w:rPr>
          <w:bCs/>
        </w:rPr>
      </w:pPr>
      <w:r w:rsidRPr="00533A59">
        <w:rPr>
          <w:bCs/>
        </w:rPr>
        <w:t>Οι αποτελεσματικές/συμπερασματικές προτάσεις αρχίζουν:</w:t>
      </w:r>
    </w:p>
    <w:p w:rsidR="00533A59" w:rsidRPr="00533A59" w:rsidRDefault="00533A59" w:rsidP="00533A59">
      <w:pPr>
        <w:rPr>
          <w:bCs/>
        </w:rPr>
      </w:pPr>
      <w:r w:rsidRPr="00533A59">
        <w:rPr>
          <w:bCs/>
        </w:rPr>
        <w:t>α.  με αποτελεσματικούς συνδέσμους: ώστε και που.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Cs/>
        </w:rPr>
        <w:t>Μετά τα ώστε και που συχνά υπάρχει το να: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Η άρνηση στις αποτελεσματικές/συμπερασματικές προτάσεις είναι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δε(ν) ή μη(ν).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br/>
      </w:r>
      <w:r w:rsidRPr="00533A59">
        <w:rPr>
          <w:b/>
          <w:bCs/>
          <w:color w:val="0070C0"/>
          <w:sz w:val="32"/>
          <w:szCs w:val="32"/>
        </w:rPr>
        <w:t>Ομώνυμα</w:t>
      </w:r>
      <w:r w:rsidRPr="00533A59">
        <w:rPr>
          <w:b/>
          <w:bCs/>
        </w:rPr>
        <w:t> λέγονται οι λέξεις που προφέρονται με τον ίδιο τρόπο, αλλά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έχουν διαφορετική σημασία και (συνήθως) γράφονται διαφορετικά:</w:t>
      </w:r>
    </w:p>
    <w:p w:rsidR="00533A59" w:rsidRPr="00533A59" w:rsidRDefault="00533A59" w:rsidP="00533A59">
      <w:pPr>
        <w:rPr>
          <w:b/>
          <w:bCs/>
          <w:i/>
          <w:iCs/>
        </w:rPr>
      </w:pPr>
      <w:r w:rsidRPr="00533A59">
        <w:rPr>
          <w:b/>
          <w:bCs/>
        </w:rPr>
        <w:lastRenderedPageBreak/>
        <w:t>π.χ. </w:t>
      </w:r>
      <w:r w:rsidRPr="00533A59">
        <w:rPr>
          <w:b/>
          <w:bCs/>
          <w:i/>
          <w:iCs/>
        </w:rPr>
        <w:t>ψηλός </w:t>
      </w:r>
      <w:r w:rsidRPr="00533A59">
        <w:rPr>
          <w:b/>
          <w:bCs/>
        </w:rPr>
        <w:t>(= που έχει μεγάλο ύψος), </w:t>
      </w:r>
      <w:r w:rsidRPr="00533A59">
        <w:rPr>
          <w:b/>
          <w:bCs/>
          <w:i/>
          <w:iCs/>
        </w:rPr>
        <w:t>ψιλός </w:t>
      </w:r>
      <w:r w:rsidRPr="00533A59">
        <w:rPr>
          <w:b/>
          <w:bCs/>
        </w:rPr>
        <w:t>(= λεπτός)</w:t>
      </w:r>
      <w:r w:rsidRPr="00533A59">
        <w:rPr>
          <w:b/>
          <w:bCs/>
        </w:rPr>
        <w:br/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  <w:color w:val="7030A0"/>
          <w:sz w:val="32"/>
          <w:szCs w:val="32"/>
        </w:rPr>
        <w:t>Παρώνυμα</w:t>
      </w:r>
      <w:r w:rsidRPr="00533A59">
        <w:rPr>
          <w:b/>
          <w:bCs/>
        </w:rPr>
        <w:t> λέγονται οι λέξεις που μοιάζουν αρκετά στην προφορά, αλλά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έχουν διαφορετική σημασία και γράφονται διαφορετικά: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π.χ. σφήκα – σφίγγα     </w:t>
      </w:r>
      <w:r w:rsidRPr="00533A59">
        <w:rPr>
          <w:b/>
          <w:bCs/>
        </w:rPr>
        <w:br/>
        <w:t>       αμυγδαλιές – αμυγδαλές  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καμάρα – κάμαρα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αχόρταγος – αχόρταστος        στήλες – στύλος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στερώ – υστερώ      </w:t>
      </w: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t>       τεχνητός – τεχνικός</w:t>
      </w:r>
    </w:p>
    <w:p w:rsidR="00533A59" w:rsidRDefault="00533A59" w:rsidP="00533A59">
      <w:pPr>
        <w:rPr>
          <w:b/>
          <w:bCs/>
        </w:rPr>
      </w:pPr>
    </w:p>
    <w:p w:rsidR="00533A59" w:rsidRPr="00533A59" w:rsidRDefault="00533A59" w:rsidP="00533A59">
      <w:pPr>
        <w:rPr>
          <w:b/>
          <w:bCs/>
        </w:rPr>
      </w:pPr>
      <w:r w:rsidRPr="00533A59">
        <w:rPr>
          <w:b/>
          <w:bCs/>
        </w:rPr>
        <w:drawing>
          <wp:inline distT="0" distB="0" distL="0" distR="0">
            <wp:extent cx="1428750" cy="1076325"/>
            <wp:effectExtent l="0" t="0" r="0" b="9525"/>
            <wp:docPr id="2" name="Εικόνα 2" descr="http://daskalosa.eu/glossa_e/wpimages/wp227b4854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skalosa.eu/glossa_e/wpimages/wp227b4854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B0" w:rsidRDefault="009147B0" w:rsidP="00533A59">
      <w:pPr>
        <w:rPr>
          <w:b/>
          <w:bCs/>
        </w:rPr>
      </w:pPr>
      <w:r w:rsidRPr="009147B0">
        <w:rPr>
          <w:b/>
          <w:bCs/>
          <w:color w:val="FFC000"/>
          <w:sz w:val="32"/>
          <w:szCs w:val="32"/>
        </w:rPr>
        <w:t>Αντωνυμίες</w:t>
      </w:r>
      <w:r w:rsidRPr="009147B0">
        <w:rPr>
          <w:b/>
          <w:bCs/>
        </w:rPr>
        <w:t xml:space="preserve"> είναι οι κλιτές λέξεις που χρησιμοποιούμε στη θέση των ονομάτων και χωρίζονται στις ακόλουθες κατηγορίες: προσωπικές, κτητικές, αυτοπαθείς, οριστικές, δεικτικές, ερωτηματικές, αόριστες και αναφορικές.</w:t>
      </w:r>
    </w:p>
    <w:p w:rsidR="00533A59" w:rsidRDefault="009147B0" w:rsidP="00533A59">
      <w:pPr>
        <w:rPr>
          <w:b/>
          <w:bCs/>
        </w:rPr>
      </w:pPr>
      <w:r w:rsidRPr="009147B0">
        <w:rPr>
          <w:b/>
          <w:bCs/>
          <w:sz w:val="32"/>
          <w:szCs w:val="32"/>
        </w:rPr>
        <w:t xml:space="preserve"> Οι προσωπικές αντωνυμίες</w:t>
      </w:r>
      <w:r w:rsidRPr="009147B0">
        <w:rPr>
          <w:b/>
          <w:bCs/>
        </w:rPr>
        <w:t xml:space="preserve">, </w:t>
      </w:r>
      <w:r w:rsidRPr="009147B0">
        <w:rPr>
          <w:bCs/>
        </w:rPr>
        <w:t xml:space="preserve">που παίρνουν τη θέση ενός ονόματος, φανερώνουν τα τρία πρόσωπα: </w:t>
      </w:r>
      <w:r w:rsidRPr="009147B0">
        <w:rPr>
          <w:b/>
          <w:bCs/>
        </w:rPr>
        <w:t>εγώ, εσύ, αυτός</w:t>
      </w:r>
      <w:r w:rsidRPr="009147B0">
        <w:rPr>
          <w:bCs/>
        </w:rPr>
        <w:t>. Για κάθε πρόσωπο της προσωπικής αντωνυμίας υπάρχουν οι δυνατοί και οι αδύνατοι τύποι .</w:t>
      </w:r>
    </w:p>
    <w:p w:rsidR="00533A59" w:rsidRDefault="00533A59" w:rsidP="00533A59">
      <w:pPr>
        <w:rPr>
          <w:b/>
          <w:bCs/>
        </w:rPr>
      </w:pPr>
    </w:p>
    <w:p w:rsidR="00533A59" w:rsidRPr="009147B0" w:rsidRDefault="00533A59" w:rsidP="00533A59">
      <w:pPr>
        <w:rPr>
          <w:b/>
          <w:bCs/>
          <w:sz w:val="24"/>
          <w:szCs w:val="24"/>
        </w:rPr>
      </w:pPr>
    </w:p>
    <w:p w:rsidR="009147B0" w:rsidRPr="009147B0" w:rsidRDefault="009147B0" w:rsidP="009147B0">
      <w:pPr>
        <w:rPr>
          <w:b/>
          <w:color w:val="1F4E79" w:themeColor="accent1" w:themeShade="80"/>
          <w:sz w:val="24"/>
          <w:szCs w:val="24"/>
        </w:rPr>
      </w:pPr>
      <w:r w:rsidRPr="009147B0">
        <w:rPr>
          <w:b/>
          <w:color w:val="1F4E79" w:themeColor="accent1" w:themeShade="80"/>
          <w:sz w:val="24"/>
          <w:szCs w:val="24"/>
        </w:rPr>
        <w:t>Οι προτάσεις </w:t>
      </w:r>
      <w:r w:rsidRPr="009147B0">
        <w:rPr>
          <w:b/>
          <w:bCs/>
          <w:color w:val="1F4E79" w:themeColor="accent1" w:themeShade="80"/>
          <w:sz w:val="24"/>
          <w:szCs w:val="24"/>
        </w:rPr>
        <w:t>ανάλογα με το περιεχόμενό</w:t>
      </w:r>
      <w:r w:rsidRPr="009147B0">
        <w:rPr>
          <w:b/>
          <w:color w:val="1F4E79" w:themeColor="accent1" w:themeShade="80"/>
          <w:sz w:val="24"/>
          <w:szCs w:val="24"/>
        </w:rPr>
        <w:t> τους διακρίνονται σε:</w:t>
      </w:r>
      <w:bookmarkStart w:id="0" w:name="_GoBack"/>
      <w:bookmarkEnd w:id="0"/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1. </w:t>
      </w:r>
      <w:r w:rsidRPr="009147B0">
        <w:rPr>
          <w:b/>
          <w:bCs/>
          <w:color w:val="FF0000"/>
        </w:rPr>
        <w:t>Προτάσεις κρίσεως (ή αποφαντικές): </w:t>
      </w:r>
      <w:r w:rsidRPr="009147B0">
        <w:rPr>
          <w:b/>
          <w:bCs/>
        </w:rPr>
        <w:t>Είναι οι προτάσεις στις οποίες ο ομιλητής μάς πληροφορεί για κάτι, διατυπώνει μια κρίση.  Με άλλα λόγια είναι αυτές στις οποίες ο ομιλητής αναφέρεται σε καταστάσεις ή γεγονότα τα οποία πιστεύει πως είναι αληθινά. Ως σημείο στίξης χρησιμοποιείται η τελεία.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Π.χ. Θα πάω στο γήπεδο.  Αύριο θα βρέξει.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2. </w:t>
      </w:r>
      <w:r w:rsidRPr="009147B0">
        <w:rPr>
          <w:b/>
          <w:bCs/>
          <w:color w:val="FF0000"/>
        </w:rPr>
        <w:t>Προτάσεις επιθυμίας</w:t>
      </w:r>
      <w:r w:rsidRPr="009147B0">
        <w:rPr>
          <w:b/>
          <w:bCs/>
        </w:rPr>
        <w:t>: Είναι οι προτάσεις στις οποίες ο ομιλητής εκφράζει μια ευχή, επιθυμία, παράκληση ή προσταγή. Ως σημείο στίξης χρησιμοποιείται η τελεία ή το θαυμαστικό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 xml:space="preserve">Π.χ. Φύγε γρήγορα! (Προσταγή) / </w:t>
      </w:r>
      <w:r>
        <w:rPr>
          <w:b/>
          <w:bCs/>
        </w:rPr>
        <w:t> Θα ήθελα ένα παγωτό. (Επιθυμία)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lastRenderedPageBreak/>
        <w:t>3. </w:t>
      </w:r>
      <w:r w:rsidRPr="009147B0">
        <w:rPr>
          <w:b/>
          <w:bCs/>
          <w:color w:val="FF0000"/>
        </w:rPr>
        <w:t>Προτάσεις </w:t>
      </w:r>
      <w:proofErr w:type="spellStart"/>
      <w:r w:rsidRPr="009147B0">
        <w:rPr>
          <w:b/>
          <w:bCs/>
          <w:color w:val="FF0000"/>
        </w:rPr>
        <w:t>επιφωνηματικές</w:t>
      </w:r>
      <w:proofErr w:type="spellEnd"/>
      <w:r w:rsidRPr="009147B0">
        <w:rPr>
          <w:b/>
          <w:bCs/>
        </w:rPr>
        <w:t>: Είναι οι προτάσεις στις οποίες ο ομιλητής εκφράζει έκπληξη, θαυμασμό , δυσφορία ή κάποιο άλλο συναίσθημα. Συνοδεύεται από θαυμαστικό.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Π.χ. Τι θαυμάσια νέα! Το φαγητό ήταν απαίσιο!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br/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4. </w:t>
      </w:r>
      <w:r w:rsidRPr="009147B0">
        <w:rPr>
          <w:b/>
          <w:bCs/>
          <w:color w:val="FF0000"/>
        </w:rPr>
        <w:t>Προτάσεις ερωτηματικές</w:t>
      </w:r>
      <w:r w:rsidRPr="009147B0">
        <w:rPr>
          <w:b/>
          <w:bCs/>
        </w:rPr>
        <w:t>: Είναι οι προτάσεις στις οποίες ο ομιλητής διατυπώνει μια ερώτηση. Συνοδεύεται από ερωτηματικό.</w:t>
      </w:r>
    </w:p>
    <w:p w:rsidR="009147B0" w:rsidRPr="009147B0" w:rsidRDefault="009147B0" w:rsidP="009147B0">
      <w:pPr>
        <w:rPr>
          <w:b/>
          <w:bCs/>
        </w:rPr>
      </w:pPr>
      <w:r w:rsidRPr="009147B0">
        <w:rPr>
          <w:b/>
          <w:bCs/>
        </w:rPr>
        <w:t>Π.χ. Πότε έφτασες; Πώς σε λένε;</w:t>
      </w:r>
    </w:p>
    <w:p w:rsidR="0002053B" w:rsidRDefault="0002053B"/>
    <w:sectPr w:rsidR="00020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59"/>
    <w:rsid w:val="0002053B"/>
    <w:rsid w:val="00533A59"/>
    <w:rsid w:val="009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D3A9-7C90-491E-B871-1DD006E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701">
          <w:marLeft w:val="0"/>
          <w:marRight w:val="0"/>
          <w:marTop w:val="0"/>
          <w:marBottom w:val="0"/>
          <w:divBdr>
            <w:top w:val="single" w:sz="12" w:space="0" w:color="B0DE00"/>
            <w:left w:val="single" w:sz="12" w:space="0" w:color="B0DE00"/>
            <w:bottom w:val="single" w:sz="12" w:space="0" w:color="B0DE00"/>
            <w:right w:val="single" w:sz="12" w:space="0" w:color="B0DE00"/>
          </w:divBdr>
        </w:div>
        <w:div w:id="1114858827">
          <w:marLeft w:val="0"/>
          <w:marRight w:val="0"/>
          <w:marTop w:val="0"/>
          <w:marBottom w:val="0"/>
          <w:divBdr>
            <w:top w:val="single" w:sz="12" w:space="2" w:color="FF00FF"/>
            <w:left w:val="single" w:sz="12" w:space="0" w:color="FF00FF"/>
            <w:bottom w:val="single" w:sz="12" w:space="0" w:color="FF00FF"/>
            <w:right w:val="single" w:sz="12" w:space="0" w:color="FF00FF"/>
          </w:divBdr>
        </w:div>
      </w:divsChild>
    </w:div>
    <w:div w:id="569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917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230726542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426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2020-04-29T12:34:00Z</dcterms:created>
  <dcterms:modified xsi:type="dcterms:W3CDTF">2020-04-29T12:48:00Z</dcterms:modified>
</cp:coreProperties>
</file>