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F86" w:rsidRPr="002F79F7" w:rsidRDefault="00DE651F" w:rsidP="00083F86">
      <w:pPr>
        <w:jc w:val="both"/>
        <w:rPr>
          <w:b/>
          <w:u w:val="single"/>
        </w:rPr>
      </w:pPr>
      <w:r w:rsidRPr="002F79F7">
        <w:rPr>
          <w:b/>
          <w:u w:val="single"/>
        </w:rPr>
        <w:t>ΘΕΜΑ Γ</w:t>
      </w:r>
    </w:p>
    <w:p w:rsidR="00DE651F" w:rsidRDefault="00DE651F" w:rsidP="00083F86">
      <w:pPr>
        <w:jc w:val="both"/>
      </w:pPr>
      <w:r w:rsidRPr="00DE651F">
        <w:rPr>
          <w:b/>
          <w:noProof/>
        </w:rPr>
        <w:pict>
          <v:group id="_x0000_s1051" editas="canvas" style="position:absolute;left:0;text-align:left;margin-left:188.95pt;margin-top:13.85pt;width:258.8pt;height:247.2pt;z-index:251659264" coordorigin="5579,1676" coordsize="5176,494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5579;top:1676;width:5176;height:4944" o:preferrelative="f">
              <v:fill o:detectmouseclick="t"/>
              <v:path o:extrusionok="t" o:connecttype="none"/>
              <o:lock v:ext="edit" text="t"/>
            </v:shape>
            <v:rect id="_x0000_s1053" style="position:absolute;left:8003;top:2190;width:369;height:1355"/>
            <v:rect id="_x0000_s1054" style="position:absolute;left:6092;top:3586;width:4170;height:2897" fillcolor="yellow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5579;top:3196;width:1623;height:1397" stroked="f">
              <v:fill opacity="0"/>
              <v:textbox inset="3.47981mm,1.73989mm,3.47981mm,1.73989mm">
                <w:txbxContent>
                  <w:p w:rsidR="008C0B38" w:rsidRPr="008C0B38" w:rsidRDefault="008C0B38" w:rsidP="008C0B38">
                    <w:pPr>
                      <w:rPr>
                        <w:b/>
                        <w:sz w:val="30"/>
                      </w:rPr>
                    </w:pPr>
                    <m:oMathPara>
                      <m:oMath>
                        <m:box>
                          <m:boxPr>
                            <m:opEmu m:val="on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49"/>
                                <w:szCs w:val="36"/>
                              </w:rPr>
                            </m:ctrlPr>
                          </m:boxPr>
                          <m:e>
                            <m:groupChr>
                              <m:groupChrPr>
                                <m:chr m:val="→"/>
                                <m:pos m:val="top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49"/>
                                    <w:szCs w:val="36"/>
                                  </w:rPr>
                                </m:ctrlPr>
                              </m:groupChr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9"/>
                                    <w:szCs w:val="36"/>
                                  </w:rPr>
                                  <m:t>B</m:t>
                                </m:r>
                              </m:e>
                            </m:groupChr>
                          </m:e>
                        </m:box>
                      </m:oMath>
                    </m:oMathPara>
                  </w:p>
                </w:txbxContent>
              </v:textbox>
            </v:shape>
            <v:shape id="_x0000_s1056" type="#_x0000_t202" style="position:absolute;left:7386;top:1676;width:1623;height:1397" stroked="f">
              <v:fill opacity="0"/>
              <v:textbox inset="3.47981mm,1.73989mm,3.47981mm,1.73989mm">
                <w:txbxContent>
                  <w:p w:rsidR="008C0B38" w:rsidRPr="008C0B38" w:rsidRDefault="008C0B38" w:rsidP="008C0B38">
                    <w:pPr>
                      <w:rPr>
                        <w:b/>
                        <w:sz w:val="30"/>
                        <w:lang w:val="en-US"/>
                      </w:rPr>
                    </w:pPr>
                    <m:oMathPara>
                      <m:oMath>
                        <m:box>
                          <m:boxPr>
                            <m:opEmu m:val="on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0"/>
                              </w:rPr>
                            </m:ctrlPr>
                          </m:box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0"/>
                              </w:rPr>
                              <m:t>a</m:t>
                            </m:r>
                          </m:e>
                        </m:box>
                      </m:oMath>
                    </m:oMathPara>
                  </w:p>
                </w:txbxContent>
              </v:textbox>
            </v:shape>
            <v:shape id="_x0000_s1057" type="#_x0000_t202" style="position:absolute;left:7736;top:2518;width:1622;height:1397" stroked="f">
              <v:fill opacity="0"/>
              <v:textbox inset="3.47981mm,1.73989mm,3.47981mm,1.73989mm">
                <w:txbxContent>
                  <w:p w:rsidR="008C0B38" w:rsidRPr="008C0B38" w:rsidRDefault="008C0B38" w:rsidP="008C0B38">
                    <w:pPr>
                      <w:rPr>
                        <w:b/>
                        <w:sz w:val="30"/>
                      </w:rPr>
                    </w:pPr>
                    <m:oMathPara>
                      <m:oMath>
                        <m:box>
                          <m:boxPr>
                            <m:opEmu m:val="on"/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0"/>
                              </w:rPr>
                            </m:ctrlPr>
                          </m:box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0"/>
                              </w:rPr>
                              <m:t>b</m:t>
                            </m:r>
                          </m:e>
                        </m:box>
                      </m:oMath>
                    </m:oMathPara>
                  </w:p>
                </w:txbxContent>
              </v:textbox>
            </v:shape>
            <v:shape id="_x0000_s1058" type="#_x0000_t202" style="position:absolute;left:9132;top:4655;width:1623;height:1397" stroked="f">
              <v:fill opacity="0"/>
              <v:textbox inset="3.47981mm,1.73989mm,3.47981mm,1.73989mm">
                <w:txbxContent>
                  <w:p w:rsidR="008C0B38" w:rsidRPr="008C0B38" w:rsidRDefault="008C0B38" w:rsidP="008C0B38">
                    <w:pPr>
                      <w:rPr>
                        <w:b/>
                        <w:i/>
                        <w:sz w:val="30"/>
                        <w:lang w:val="en-US"/>
                      </w:rPr>
                    </w:pPr>
                    <m:oMathPara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0"/>
                            <w:lang w:val="en-US"/>
                          </w:rPr>
                          <m:t>H</m:t>
                        </m:r>
                      </m:oMath>
                    </m:oMathPara>
                  </w:p>
                </w:txbxContent>
              </v:textbox>
            </v:shape>
            <v:shapetype id="_x0000_t123" coordsize="21600,21600" o:spt="123" path="m10800,qx,10800,10800,21600,21600,10800,10800,xem3163,3163nfl18437,18437em3163,18437nfl18437,3163e">
              <v:path o:extrusionok="f" gradientshapeok="t" o:connecttype="custom" o:connectlocs="10800,0;3163,3163;0,10800;3163,18437;10800,21600;18437,18437;21600,10800;18437,3163" textboxrect="3163,3163,18437,18437"/>
            </v:shapetype>
            <v:shape id="_x0000_s1059" type="#_x0000_t123" style="position:absolute;left:6161;top:4164;width:432;height:421" fillcolor="yellow"/>
            <w10:wrap type="square"/>
          </v:group>
        </w:pict>
      </w:r>
    </w:p>
    <w:p w:rsidR="002534EC" w:rsidRDefault="008C0B38" w:rsidP="00083F86">
      <w:pPr>
        <w:jc w:val="both"/>
      </w:pPr>
      <w:r>
        <w:t>Στη διπλανή εικόνα φαίνεται κατακόρυφο ορθογώνιο</w:t>
      </w:r>
      <w:r w:rsidR="00083F86">
        <w:t xml:space="preserve"> συρμάτινο</w:t>
      </w:r>
      <w:r>
        <w:t xml:space="preserve"> πλαίσιο διαστάσεων </w:t>
      </w:r>
      <w:r w:rsidRPr="008C0B38">
        <w:rPr>
          <w:b/>
        </w:rPr>
        <w:t>α=2</w:t>
      </w:r>
      <w:r w:rsidRPr="008C0B38">
        <w:rPr>
          <w:b/>
          <w:lang w:val="en-US"/>
        </w:rPr>
        <w:t>m</w:t>
      </w:r>
      <w:r w:rsidRPr="00083F86">
        <w:t>,</w:t>
      </w:r>
      <w:r w:rsidRPr="008C0B38">
        <w:t xml:space="preserve">  </w:t>
      </w:r>
      <w:r w:rsidRPr="008C0B38">
        <w:rPr>
          <w:b/>
          <w:lang w:val="en-US"/>
        </w:rPr>
        <w:t>b</w:t>
      </w:r>
      <w:r w:rsidRPr="008C0B38">
        <w:rPr>
          <w:b/>
        </w:rPr>
        <w:t>=10,4</w:t>
      </w:r>
      <w:r w:rsidRPr="008C0B38">
        <w:rPr>
          <w:b/>
          <w:lang w:val="en-US"/>
        </w:rPr>
        <w:t>m</w:t>
      </w:r>
      <w:r w:rsidRPr="00083F86">
        <w:t xml:space="preserve">, </w:t>
      </w:r>
      <w:r>
        <w:t>μάζας</w:t>
      </w:r>
      <w:r w:rsidR="00083F86">
        <w:t xml:space="preserve"> </w:t>
      </w:r>
      <w:r>
        <w:rPr>
          <w:b/>
          <w:lang w:val="en-US"/>
        </w:rPr>
        <w:t>m</w:t>
      </w:r>
      <w:r w:rsidRPr="008C0B38">
        <w:rPr>
          <w:b/>
        </w:rPr>
        <w:t>=100</w:t>
      </w:r>
      <w:r>
        <w:rPr>
          <w:b/>
          <w:lang w:val="en-US"/>
        </w:rPr>
        <w:t>g</w:t>
      </w:r>
      <w:r w:rsidRPr="008C0B38">
        <w:rPr>
          <w:b/>
        </w:rPr>
        <w:t xml:space="preserve"> </w:t>
      </w:r>
      <w:r w:rsidRPr="008C0B38">
        <w:t>και αντίστασης</w:t>
      </w:r>
      <w:r>
        <w:rPr>
          <w:b/>
        </w:rPr>
        <w:t xml:space="preserve"> </w:t>
      </w:r>
      <w:r>
        <w:rPr>
          <w:b/>
          <w:lang w:val="en-US"/>
        </w:rPr>
        <w:t>R</w:t>
      </w:r>
      <w:r w:rsidRPr="008C0B38">
        <w:rPr>
          <w:b/>
        </w:rPr>
        <w:t>=4</w:t>
      </w:r>
      <w:r>
        <w:rPr>
          <w:b/>
        </w:rPr>
        <w:t xml:space="preserve">Ω </w:t>
      </w:r>
      <w:r>
        <w:t xml:space="preserve">η κάτω πλευρά του οποίου εφάπτεται στο σύνορο οριζοντίου ομογενούς μαγνητικού πεδίου έντασης </w:t>
      </w:r>
      <w:r w:rsidRPr="008C0B38">
        <w:rPr>
          <w:b/>
        </w:rPr>
        <w:t>Β=0,5Τ</w:t>
      </w:r>
      <w:r w:rsidR="00083F86">
        <w:rPr>
          <w:b/>
        </w:rPr>
        <w:t>.</w:t>
      </w:r>
      <w:r>
        <w:rPr>
          <w:b/>
        </w:rPr>
        <w:t xml:space="preserve"> </w:t>
      </w:r>
      <w:r w:rsidR="00083F86">
        <w:t xml:space="preserve">Οι διαστάσεις του οποίου θεωρούνται απείρως μεγαλύτερες από αυτές του πλαισίου. Θεωρήστε </w:t>
      </w:r>
      <w:r w:rsidR="00083F86" w:rsidRPr="00083F86">
        <w:rPr>
          <w:b/>
          <w:lang w:val="en-US"/>
        </w:rPr>
        <w:t>g</w:t>
      </w:r>
      <w:r w:rsidR="00083F86" w:rsidRPr="00083F86">
        <w:rPr>
          <w:b/>
        </w:rPr>
        <w:t>=10</w:t>
      </w:r>
      <w:r w:rsidR="00083F86" w:rsidRPr="00083F86">
        <w:rPr>
          <w:b/>
          <w:lang w:val="en-US"/>
        </w:rPr>
        <w:t>m</w:t>
      </w:r>
      <w:r w:rsidR="00083F86" w:rsidRPr="00083F86">
        <w:rPr>
          <w:b/>
        </w:rPr>
        <w:t>/</w:t>
      </w:r>
      <w:r w:rsidR="00083F86" w:rsidRPr="00083F86">
        <w:rPr>
          <w:b/>
          <w:lang w:val="en-US"/>
        </w:rPr>
        <w:t>s</w:t>
      </w:r>
      <w:r w:rsidR="00083F86" w:rsidRPr="00083F86">
        <w:rPr>
          <w:b/>
          <w:vertAlign w:val="superscript"/>
        </w:rPr>
        <w:t>2</w:t>
      </w:r>
      <w:r w:rsidR="00083F86" w:rsidRPr="00083F86">
        <w:rPr>
          <w:b/>
        </w:rPr>
        <w:t xml:space="preserve">. </w:t>
      </w:r>
      <w:r w:rsidR="00083F86">
        <w:t xml:space="preserve">Τη χρονική στιγμή </w:t>
      </w:r>
      <w:r w:rsidR="00083F86" w:rsidRPr="00083F86">
        <w:rPr>
          <w:b/>
          <w:lang w:val="en-US"/>
        </w:rPr>
        <w:t>t</w:t>
      </w:r>
      <w:r w:rsidR="00083F86" w:rsidRPr="00083F86">
        <w:rPr>
          <w:b/>
          <w:vertAlign w:val="subscript"/>
        </w:rPr>
        <w:t>0</w:t>
      </w:r>
      <w:r w:rsidR="00083F86" w:rsidRPr="00083F86">
        <w:rPr>
          <w:b/>
        </w:rPr>
        <w:t>=0</w:t>
      </w:r>
      <w:r w:rsidR="00083F86" w:rsidRPr="00083F86">
        <w:t xml:space="preserve"> </w:t>
      </w:r>
      <w:r w:rsidR="00083F86">
        <w:t>το πλαίσιο αφήνεται να κινηθεί εισερχόμενο στο μαγνητικό πεδίο. Η ταχύτητα του πλαισίου σε συνάρτηση με τον χρόνο περιγράφεται από το παρακάτω διάγραμμα</w:t>
      </w:r>
      <w:r w:rsidR="00DE651F">
        <w:t>.</w:t>
      </w:r>
      <w:r w:rsidR="00083F86">
        <w:t xml:space="preserve"> </w:t>
      </w:r>
    </w:p>
    <w:p w:rsidR="00DE651F" w:rsidRDefault="002F79F7" w:rsidP="00083F86">
      <w:pPr>
        <w:jc w:val="both"/>
        <w:rPr>
          <w:lang w:val="en-US"/>
        </w:rPr>
      </w:pPr>
      <w:r w:rsidRPr="002F79F7">
        <w:drawing>
          <wp:inline distT="0" distB="0" distL="0" distR="0">
            <wp:extent cx="5274310" cy="2846914"/>
            <wp:effectExtent l="19050" t="0" r="2540" b="0"/>
            <wp:docPr id="39" name="Εικόνα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51F" w:rsidRPr="00DE651F" w:rsidRDefault="00DE651F" w:rsidP="00083F86">
      <w:pPr>
        <w:jc w:val="both"/>
      </w:pPr>
      <w:r w:rsidRPr="001B1AAA">
        <w:rPr>
          <w:b/>
        </w:rPr>
        <w:t>Γ1.</w:t>
      </w:r>
      <w:r w:rsidRPr="00DE651F">
        <w:t xml:space="preserve"> Να εξηγήσετε το ποιοτικά τη μορφή του διαγράμματος</w:t>
      </w:r>
      <w:r w:rsidR="00175BAA">
        <w:t>.</w:t>
      </w:r>
    </w:p>
    <w:p w:rsidR="00DE651F" w:rsidRPr="00ED166A" w:rsidRDefault="00DE651F" w:rsidP="00083F86">
      <w:pPr>
        <w:jc w:val="both"/>
      </w:pPr>
      <w:r w:rsidRPr="001B1AAA">
        <w:rPr>
          <w:b/>
        </w:rPr>
        <w:t>Γ2.</w:t>
      </w:r>
      <w:r w:rsidRPr="00DE651F">
        <w:t xml:space="preserve"> Να </w:t>
      </w:r>
      <w:r w:rsidR="001B1AAA">
        <w:t>επαληθεύεστε με τους υπολογισμούς σας ότι</w:t>
      </w:r>
      <w:r w:rsidRPr="00DE651F">
        <w:t xml:space="preserve"> </w:t>
      </w:r>
      <w:r w:rsidR="001B1AAA">
        <w:t xml:space="preserve">οι ταχύτητα παίρνει τιμές </w:t>
      </w:r>
      <w:r w:rsidRPr="00ED166A">
        <w:rPr>
          <w:b/>
          <w:lang w:val="en-US"/>
        </w:rPr>
        <w:t>u</w:t>
      </w:r>
      <w:r w:rsidRPr="00ED166A">
        <w:rPr>
          <w:b/>
          <w:vertAlign w:val="subscript"/>
        </w:rPr>
        <w:t>1</w:t>
      </w:r>
      <w:r w:rsidR="001B1AAA" w:rsidRPr="00ED166A">
        <w:rPr>
          <w:b/>
        </w:rPr>
        <w:t>=4</w:t>
      </w:r>
      <w:r w:rsidR="001B1AAA" w:rsidRPr="00ED166A">
        <w:rPr>
          <w:b/>
          <w:lang w:val="en-US"/>
        </w:rPr>
        <w:t>m</w:t>
      </w:r>
      <w:r w:rsidR="001B1AAA" w:rsidRPr="00ED166A">
        <w:rPr>
          <w:b/>
        </w:rPr>
        <w:t>/</w:t>
      </w:r>
      <w:r w:rsidR="001B1AAA" w:rsidRPr="00ED166A">
        <w:rPr>
          <w:b/>
          <w:lang w:val="en-US"/>
        </w:rPr>
        <w:t>s</w:t>
      </w:r>
      <w:r w:rsidR="001B1AAA" w:rsidRPr="001B1AAA">
        <w:t xml:space="preserve"> </w:t>
      </w:r>
      <w:r w:rsidR="001B1AAA">
        <w:t xml:space="preserve">και </w:t>
      </w:r>
      <w:r w:rsidRPr="00ED166A">
        <w:rPr>
          <w:b/>
          <w:lang w:val="en-US"/>
        </w:rPr>
        <w:t>u</w:t>
      </w:r>
      <w:r w:rsidR="002F79F7" w:rsidRPr="002F79F7">
        <w:rPr>
          <w:b/>
          <w:vertAlign w:val="subscript"/>
        </w:rPr>
        <w:t>3</w:t>
      </w:r>
      <w:r w:rsidR="00ED166A" w:rsidRPr="00ED166A">
        <w:rPr>
          <w:b/>
        </w:rPr>
        <w:t>=9</w:t>
      </w:r>
      <w:r w:rsidR="00ED166A" w:rsidRPr="00ED166A">
        <w:rPr>
          <w:b/>
          <w:lang w:val="en-US"/>
        </w:rPr>
        <w:t>m</w:t>
      </w:r>
      <w:r w:rsidR="00ED166A" w:rsidRPr="00ED166A">
        <w:rPr>
          <w:b/>
        </w:rPr>
        <w:t>/</w:t>
      </w:r>
      <w:r w:rsidR="00ED166A" w:rsidRPr="00ED166A">
        <w:rPr>
          <w:b/>
          <w:lang w:val="en-US"/>
        </w:rPr>
        <w:t>s</w:t>
      </w:r>
      <w:r w:rsidR="001B1AAA">
        <w:t xml:space="preserve"> τις χρονικές στιγμές </w:t>
      </w:r>
      <w:r w:rsidRPr="00DE651F">
        <w:t xml:space="preserve"> </w:t>
      </w:r>
      <w:r w:rsidRPr="00ED166A">
        <w:rPr>
          <w:b/>
          <w:lang w:val="en-US"/>
        </w:rPr>
        <w:t>t</w:t>
      </w:r>
      <w:r w:rsidRPr="00ED166A">
        <w:rPr>
          <w:b/>
          <w:vertAlign w:val="subscript"/>
        </w:rPr>
        <w:t>1</w:t>
      </w:r>
      <w:r w:rsidRPr="00ED166A">
        <w:rPr>
          <w:b/>
        </w:rPr>
        <w:t>=2</w:t>
      </w:r>
      <w:r w:rsidR="00AA1408">
        <w:rPr>
          <w:b/>
          <w:lang w:val="en-US"/>
        </w:rPr>
        <w:t>s</w:t>
      </w:r>
      <w:r w:rsidRPr="00DE651F">
        <w:t xml:space="preserve"> </w:t>
      </w:r>
      <w:r w:rsidR="001B1AAA">
        <w:t xml:space="preserve">και </w:t>
      </w:r>
      <w:r w:rsidRPr="00ED166A">
        <w:rPr>
          <w:b/>
          <w:lang w:val="en-US"/>
        </w:rPr>
        <w:t>t</w:t>
      </w:r>
      <w:r w:rsidR="002F79F7" w:rsidRPr="002F79F7">
        <w:rPr>
          <w:b/>
          <w:vertAlign w:val="subscript"/>
        </w:rPr>
        <w:t>3</w:t>
      </w:r>
      <w:r w:rsidRPr="00ED166A">
        <w:rPr>
          <w:b/>
        </w:rPr>
        <w:t>=3,5</w:t>
      </w:r>
      <w:r w:rsidRPr="00ED166A">
        <w:rPr>
          <w:b/>
          <w:lang w:val="en-US"/>
        </w:rPr>
        <w:t>s</w:t>
      </w:r>
      <w:r w:rsidR="001B1AAA">
        <w:t xml:space="preserve"> αντίστοιχα</w:t>
      </w:r>
      <w:r w:rsidR="00ED166A" w:rsidRPr="00ED166A">
        <w:t>.</w:t>
      </w:r>
    </w:p>
    <w:p w:rsidR="00ED166A" w:rsidRPr="002F79F7" w:rsidRDefault="00ED166A" w:rsidP="00083F86">
      <w:pPr>
        <w:jc w:val="both"/>
      </w:pPr>
      <w:r w:rsidRPr="00ED166A">
        <w:rPr>
          <w:b/>
        </w:rPr>
        <w:t xml:space="preserve">Γ3. </w:t>
      </w:r>
      <w:r>
        <w:t>Αν γνωρίζετε</w:t>
      </w:r>
      <w:r w:rsidR="00AA1408" w:rsidRPr="00AA1408">
        <w:t xml:space="preserve"> </w:t>
      </w:r>
      <w:r w:rsidR="00AA1408">
        <w:t>ότι τη</w:t>
      </w:r>
      <w:r>
        <w:t xml:space="preserve"> χρονική στιγμή </w:t>
      </w:r>
      <w:r w:rsidRPr="00DE651F">
        <w:t xml:space="preserve"> </w:t>
      </w:r>
      <w:r w:rsidRPr="00ED166A">
        <w:rPr>
          <w:b/>
          <w:lang w:val="en-US"/>
        </w:rPr>
        <w:t>t</w:t>
      </w:r>
      <w:r w:rsidRPr="00ED166A">
        <w:rPr>
          <w:b/>
        </w:rPr>
        <w:t>=2,5</w:t>
      </w:r>
      <w:r w:rsidRPr="00ED166A">
        <w:rPr>
          <w:b/>
          <w:lang w:val="en-US"/>
        </w:rPr>
        <w:t>s</w:t>
      </w:r>
      <w:r>
        <w:rPr>
          <w:b/>
        </w:rPr>
        <w:t xml:space="preserve"> </w:t>
      </w:r>
      <w:r w:rsidRPr="00ED166A">
        <w:t>το πλαίσιο έχει κατέλθει κατά</w:t>
      </w:r>
      <w:r>
        <w:rPr>
          <w:b/>
        </w:rPr>
        <w:t xml:space="preserve"> </w:t>
      </w:r>
      <w:r>
        <w:rPr>
          <w:b/>
          <w:lang w:val="en-US"/>
        </w:rPr>
        <w:t>y</w:t>
      </w:r>
      <w:r w:rsidRPr="00ED166A">
        <w:rPr>
          <w:b/>
        </w:rPr>
        <w:t>=8,4</w:t>
      </w:r>
      <w:r>
        <w:rPr>
          <w:b/>
          <w:lang w:val="en-US"/>
        </w:rPr>
        <w:t>m</w:t>
      </w:r>
      <w:r w:rsidRPr="00ED166A">
        <w:rPr>
          <w:b/>
        </w:rPr>
        <w:t xml:space="preserve"> </w:t>
      </w:r>
      <w:r w:rsidRPr="00ED166A">
        <w:t xml:space="preserve">να υπολογίσετε τη θερμότητα </w:t>
      </w:r>
      <w:r w:rsidR="002F79F7">
        <w:rPr>
          <w:lang w:val="en-US"/>
        </w:rPr>
        <w:t>Q</w:t>
      </w:r>
      <w:r w:rsidR="002F79F7" w:rsidRPr="002F79F7">
        <w:t xml:space="preserve"> </w:t>
      </w:r>
      <w:r w:rsidRPr="00ED166A">
        <w:t>που έχει απελευθερωθεί στο περιβάλλον</w:t>
      </w:r>
      <w:r w:rsidR="002F79F7" w:rsidRPr="002F79F7">
        <w:t>.</w:t>
      </w:r>
    </w:p>
    <w:p w:rsidR="00ED166A" w:rsidRDefault="00ED166A" w:rsidP="00083F86">
      <w:pPr>
        <w:jc w:val="both"/>
        <w:rPr>
          <w:b/>
        </w:rPr>
      </w:pPr>
      <w:r w:rsidRPr="00ED166A">
        <w:rPr>
          <w:b/>
        </w:rPr>
        <w:t>Γ4.</w:t>
      </w:r>
      <w:r>
        <w:t xml:space="preserve"> Να σχεδιάσετε το αντίστοιχο διάγραμμα επιτάχυνσης σε συνάρτηση με την ταχύτητα από </w:t>
      </w:r>
      <w:r w:rsidRPr="00ED166A">
        <w:rPr>
          <w:b/>
          <w:lang w:val="en-US"/>
        </w:rPr>
        <w:t>u</w:t>
      </w:r>
      <w:r w:rsidRPr="00ED166A">
        <w:rPr>
          <w:b/>
          <w:vertAlign w:val="subscript"/>
        </w:rPr>
        <w:t>0</w:t>
      </w:r>
      <w:r w:rsidRPr="00ED166A">
        <w:rPr>
          <w:b/>
        </w:rPr>
        <w:t>=0</w:t>
      </w:r>
      <w:r w:rsidRPr="00ED166A">
        <w:t xml:space="preserve"> </w:t>
      </w:r>
      <w:r>
        <w:t xml:space="preserve">έως </w:t>
      </w:r>
      <w:r w:rsidRPr="00ED166A">
        <w:rPr>
          <w:b/>
          <w:lang w:val="en-US"/>
        </w:rPr>
        <w:t>u</w:t>
      </w:r>
      <w:r w:rsidR="002F79F7" w:rsidRPr="002F79F7">
        <w:rPr>
          <w:b/>
          <w:vertAlign w:val="subscript"/>
        </w:rPr>
        <w:t>3</w:t>
      </w:r>
      <w:r w:rsidRPr="00ED166A">
        <w:rPr>
          <w:b/>
        </w:rPr>
        <w:t>=9</w:t>
      </w:r>
      <w:r w:rsidRPr="00ED166A">
        <w:rPr>
          <w:b/>
          <w:lang w:val="en-US"/>
        </w:rPr>
        <w:t>m</w:t>
      </w:r>
      <w:r w:rsidRPr="00ED166A">
        <w:rPr>
          <w:b/>
        </w:rPr>
        <w:t>/</w:t>
      </w:r>
      <w:r w:rsidRPr="00ED166A">
        <w:rPr>
          <w:b/>
          <w:lang w:val="en-US"/>
        </w:rPr>
        <w:t>s</w:t>
      </w:r>
      <w:r w:rsidR="00175BAA">
        <w:rPr>
          <w:b/>
        </w:rPr>
        <w:t>.</w:t>
      </w:r>
    </w:p>
    <w:p w:rsidR="00175BAA" w:rsidRPr="00AA1408" w:rsidRDefault="00175BAA" w:rsidP="00083F86">
      <w:pPr>
        <w:jc w:val="both"/>
        <w:rPr>
          <w:b/>
          <w:u w:val="single"/>
        </w:rPr>
      </w:pPr>
      <w:r w:rsidRPr="00AA1408">
        <w:rPr>
          <w:b/>
          <w:u w:val="single"/>
        </w:rPr>
        <w:lastRenderedPageBreak/>
        <w:t>Συνοπτική λύση</w:t>
      </w:r>
    </w:p>
    <w:p w:rsidR="00175BAA" w:rsidRDefault="00175BAA" w:rsidP="00083F86">
      <w:pPr>
        <w:jc w:val="both"/>
        <w:rPr>
          <w:b/>
        </w:rPr>
      </w:pPr>
      <w:r>
        <w:rPr>
          <w:b/>
        </w:rPr>
        <w:t xml:space="preserve">Γ1. </w:t>
      </w:r>
    </w:p>
    <w:p w:rsidR="00A8659E" w:rsidRPr="00B7347A" w:rsidRDefault="00175BAA" w:rsidP="00A8659E">
      <w:pPr>
        <w:pStyle w:val="a5"/>
        <w:numPr>
          <w:ilvl w:val="0"/>
          <w:numId w:val="1"/>
        </w:numPr>
        <w:jc w:val="both"/>
      </w:pPr>
      <w:r>
        <w:t xml:space="preserve">Από </w:t>
      </w:r>
      <w:r w:rsidRPr="00661CD9">
        <w:rPr>
          <w:b/>
          <w:highlight w:val="green"/>
          <w:lang w:val="en-US"/>
        </w:rPr>
        <w:t>t</w:t>
      </w:r>
      <w:r w:rsidRPr="00661CD9">
        <w:rPr>
          <w:b/>
          <w:highlight w:val="green"/>
          <w:vertAlign w:val="subscript"/>
        </w:rPr>
        <w:t>0</w:t>
      </w:r>
      <w:r w:rsidRPr="00661CD9">
        <w:rPr>
          <w:b/>
          <w:highlight w:val="green"/>
        </w:rPr>
        <w:t xml:space="preserve">=0 </w:t>
      </w:r>
      <w:r w:rsidRPr="00661CD9">
        <w:rPr>
          <w:highlight w:val="green"/>
        </w:rPr>
        <w:t>έως</w:t>
      </w:r>
      <w:r w:rsidRPr="00661CD9">
        <w:rPr>
          <w:b/>
          <w:highlight w:val="green"/>
        </w:rPr>
        <w:t xml:space="preserve"> </w:t>
      </w:r>
      <w:r w:rsidRPr="00661CD9">
        <w:rPr>
          <w:b/>
          <w:highlight w:val="green"/>
          <w:lang w:val="en-US"/>
        </w:rPr>
        <w:t>t</w:t>
      </w:r>
      <w:r w:rsidRPr="00661CD9">
        <w:rPr>
          <w:b/>
          <w:highlight w:val="green"/>
          <w:vertAlign w:val="subscript"/>
        </w:rPr>
        <w:t>1</w:t>
      </w:r>
      <w:r w:rsidR="00B7347A" w:rsidRPr="00661CD9">
        <w:rPr>
          <w:b/>
          <w:highlight w:val="green"/>
        </w:rPr>
        <w:t>=2</w:t>
      </w:r>
      <w:r w:rsidRPr="00661CD9">
        <w:rPr>
          <w:b/>
          <w:highlight w:val="green"/>
          <w:lang w:val="en-US"/>
        </w:rPr>
        <w:t>s</w:t>
      </w:r>
      <w:r w:rsidRPr="00A8659E">
        <w:rPr>
          <w:b/>
        </w:rPr>
        <w:t xml:space="preserve"> </w:t>
      </w:r>
      <w:r w:rsidR="00B7347A">
        <w:t xml:space="preserve">το πλαίσιο </w:t>
      </w:r>
      <w:r w:rsidR="00B7347A" w:rsidRPr="00661CD9">
        <w:rPr>
          <w:b/>
          <w:highlight w:val="green"/>
        </w:rPr>
        <w:t>δεν έχει εισέλθει ολόκληρο</w:t>
      </w:r>
      <w:r w:rsidR="00B7347A">
        <w:t xml:space="preserve"> στο μαγνητικό πεδίο οπότε υπάρχει μεταβολή στην </w:t>
      </w:r>
      <w:r w:rsidR="00A8659E">
        <w:t>μαγνητική ροή</w:t>
      </w:r>
      <w:r w:rsidR="00B7347A">
        <w:t xml:space="preserve"> που το διαπερνά. Σ</w:t>
      </w:r>
      <w:r w:rsidRPr="00B7347A">
        <w:t xml:space="preserve">την κατωτάτη πλευρά του δημιουργείται </w:t>
      </w:r>
      <w:r w:rsidRPr="00A8659E">
        <w:rPr>
          <w:lang w:val="en-US"/>
        </w:rPr>
        <w:t>H</w:t>
      </w:r>
      <w:r w:rsidRPr="00B7347A">
        <w:t>.</w:t>
      </w:r>
      <w:r w:rsidRPr="00A8659E">
        <w:rPr>
          <w:lang w:val="en-US"/>
        </w:rPr>
        <w:t>E</w:t>
      </w:r>
      <w:r w:rsidRPr="00B7347A">
        <w:t xml:space="preserve">.Δ από επαγωγή και </w:t>
      </w:r>
      <w:r w:rsidR="00B7347A" w:rsidRPr="00B7347A">
        <w:t>επαγωγικό</w:t>
      </w:r>
      <w:r w:rsidRPr="00B7347A">
        <w:t xml:space="preserve"> </w:t>
      </w:r>
      <w:r w:rsidR="00661CD9">
        <w:t xml:space="preserve">ηλεκτρικέ </w:t>
      </w:r>
      <w:r w:rsidR="00B7347A" w:rsidRPr="00B7347A">
        <w:t>ρεύμα</w:t>
      </w:r>
      <w:r w:rsidRPr="00B7347A">
        <w:t xml:space="preserve">. </w:t>
      </w:r>
      <w:r w:rsidR="00B7347A" w:rsidRPr="00B7347A">
        <w:t>Συμφώνα</w:t>
      </w:r>
      <w:r w:rsidRPr="00B7347A">
        <w:t xml:space="preserve"> με τον </w:t>
      </w:r>
      <w:r w:rsidR="00B7347A" w:rsidRPr="00B7347A">
        <w:t>κανόνα</w:t>
      </w:r>
      <w:r w:rsidRPr="00B7347A">
        <w:t xml:space="preserve"> </w:t>
      </w:r>
      <w:r w:rsidRPr="00A8659E">
        <w:rPr>
          <w:lang w:val="en-US"/>
        </w:rPr>
        <w:t>Lenz</w:t>
      </w:r>
      <w:r w:rsidRPr="00B7347A">
        <w:t xml:space="preserve"> η </w:t>
      </w:r>
      <w:r w:rsidR="00B7347A" w:rsidRPr="00B7347A">
        <w:t>αντίστοιχη</w:t>
      </w:r>
      <w:r w:rsidRPr="00B7347A">
        <w:t xml:space="preserve"> </w:t>
      </w:r>
      <w:r w:rsidR="00B7347A" w:rsidRPr="00B7347A">
        <w:t>δύναμη</w:t>
      </w:r>
      <w:r w:rsidRPr="00B7347A">
        <w:t xml:space="preserve"> </w:t>
      </w:r>
      <w:r w:rsidRPr="00A8659E">
        <w:rPr>
          <w:lang w:val="en-US"/>
        </w:rPr>
        <w:t>Laplace</w:t>
      </w:r>
      <w:r w:rsidRPr="00B7347A">
        <w:t xml:space="preserve"> </w:t>
      </w:r>
      <w:r w:rsidR="00B7347A" w:rsidRPr="00B7347A">
        <w:t>προκύπτει</w:t>
      </w:r>
      <w:r w:rsidRPr="00B7347A">
        <w:t xml:space="preserve"> </w:t>
      </w:r>
      <w:r w:rsidR="00B7347A" w:rsidRPr="00B7347A">
        <w:t>αντίρροπη</w:t>
      </w:r>
      <w:r w:rsidRPr="00B7347A">
        <w:t xml:space="preserve"> του </w:t>
      </w:r>
      <w:r w:rsidR="00B7347A" w:rsidRPr="00B7347A">
        <w:t>βάρους</w:t>
      </w:r>
      <w:r w:rsidRPr="00B7347A">
        <w:t xml:space="preserve"> και </w:t>
      </w:r>
      <w:r w:rsidR="00B7347A" w:rsidRPr="00B7347A">
        <w:t xml:space="preserve">αυξανόμενη μέχρι </w:t>
      </w:r>
      <w:r w:rsidR="00B7347A" w:rsidRPr="00A8659E">
        <w:rPr>
          <w:b/>
        </w:rPr>
        <w:t>οριακή</w:t>
      </w:r>
      <w:r w:rsidR="00A8659E">
        <w:rPr>
          <w:b/>
        </w:rPr>
        <w:t>ς</w:t>
      </w:r>
      <w:r w:rsidR="00B7347A" w:rsidRPr="00A8659E">
        <w:rPr>
          <w:b/>
        </w:rPr>
        <w:t xml:space="preserve"> ταχύτητα</w:t>
      </w:r>
      <w:r w:rsidR="00A8659E">
        <w:rPr>
          <w:b/>
        </w:rPr>
        <w:t>ς</w:t>
      </w:r>
      <w:r w:rsidR="00B7347A">
        <w:t xml:space="preserve"> (</w:t>
      </w:r>
      <w:r w:rsidR="00B7347A" w:rsidRPr="00A8659E">
        <w:rPr>
          <w:b/>
          <w:lang w:val="en-US"/>
        </w:rPr>
        <w:t>t</w:t>
      </w:r>
      <w:r w:rsidR="00B7347A" w:rsidRPr="00A8659E">
        <w:rPr>
          <w:b/>
          <w:vertAlign w:val="subscript"/>
        </w:rPr>
        <w:t>1</w:t>
      </w:r>
      <w:r w:rsidR="00B7347A" w:rsidRPr="00A8659E">
        <w:rPr>
          <w:b/>
        </w:rPr>
        <w:t>=2</w:t>
      </w:r>
      <w:r w:rsidR="00B7347A" w:rsidRPr="00A8659E">
        <w:rPr>
          <w:b/>
          <w:lang w:val="en-US"/>
        </w:rPr>
        <w:t>s</w:t>
      </w:r>
      <w:r w:rsidR="00B7347A" w:rsidRPr="00A8659E">
        <w:rPr>
          <w:b/>
        </w:rPr>
        <w:t>)</w:t>
      </w:r>
      <w:r w:rsidR="00A8659E" w:rsidRPr="00A8659E">
        <w:rPr>
          <w:b/>
        </w:rPr>
        <w:t>.</w:t>
      </w:r>
    </w:p>
    <w:p w:rsidR="00A8659E" w:rsidRPr="00661CD9" w:rsidRDefault="00B7347A" w:rsidP="00A8659E">
      <w:pPr>
        <w:pStyle w:val="a5"/>
        <w:numPr>
          <w:ilvl w:val="0"/>
          <w:numId w:val="1"/>
        </w:numPr>
        <w:jc w:val="both"/>
        <w:rPr>
          <w:b/>
          <w:highlight w:val="green"/>
        </w:rPr>
      </w:pPr>
      <w:r>
        <w:t xml:space="preserve">Από </w:t>
      </w:r>
      <w:r w:rsidRPr="00661CD9">
        <w:rPr>
          <w:b/>
          <w:highlight w:val="green"/>
          <w:lang w:val="en-US"/>
        </w:rPr>
        <w:t>t</w:t>
      </w:r>
      <w:r w:rsidRPr="00661CD9">
        <w:rPr>
          <w:b/>
          <w:highlight w:val="green"/>
          <w:vertAlign w:val="subscript"/>
        </w:rPr>
        <w:t>1</w:t>
      </w:r>
      <w:r w:rsidRPr="00661CD9">
        <w:rPr>
          <w:b/>
          <w:highlight w:val="green"/>
        </w:rPr>
        <w:t>=2</w:t>
      </w:r>
      <w:r w:rsidRPr="00661CD9">
        <w:rPr>
          <w:b/>
          <w:highlight w:val="green"/>
          <w:lang w:val="en-US"/>
        </w:rPr>
        <w:t>s</w:t>
      </w:r>
      <w:r w:rsidRPr="00661CD9">
        <w:rPr>
          <w:b/>
          <w:highlight w:val="green"/>
        </w:rPr>
        <w:t xml:space="preserve"> έως </w:t>
      </w:r>
      <w:r w:rsidRPr="00661CD9">
        <w:rPr>
          <w:b/>
          <w:highlight w:val="green"/>
          <w:lang w:val="en-US"/>
        </w:rPr>
        <w:t>t</w:t>
      </w:r>
      <w:r w:rsidRPr="00661CD9">
        <w:rPr>
          <w:b/>
          <w:highlight w:val="green"/>
          <w:vertAlign w:val="subscript"/>
        </w:rPr>
        <w:t>2</w:t>
      </w:r>
      <w:r w:rsidRPr="00661CD9">
        <w:rPr>
          <w:b/>
          <w:highlight w:val="green"/>
        </w:rPr>
        <w:t>=3</w:t>
      </w:r>
      <w:r w:rsidRPr="00661CD9">
        <w:rPr>
          <w:b/>
          <w:highlight w:val="green"/>
          <w:lang w:val="en-US"/>
        </w:rPr>
        <w:t>s</w:t>
      </w:r>
      <w:r w:rsidRPr="00B7347A">
        <w:t xml:space="preserve"> </w:t>
      </w:r>
      <w:r>
        <w:t xml:space="preserve">το πλαίσιο </w:t>
      </w:r>
      <w:r w:rsidRPr="00661CD9">
        <w:rPr>
          <w:b/>
          <w:highlight w:val="green"/>
        </w:rPr>
        <w:t>δεν έχει εισέλθει ακόμα ολόκληρο</w:t>
      </w:r>
      <w:r w:rsidRPr="00B7347A">
        <w:t xml:space="preserve"> οπότε εξακολουθεί να υπάρχει φαινόμενο επαγωγής </w:t>
      </w:r>
      <w:r w:rsidR="00661CD9">
        <w:t>και</w:t>
      </w:r>
      <w:r w:rsidRPr="00B7347A">
        <w:t xml:space="preserve"> το πλαίσιο </w:t>
      </w:r>
      <w:r w:rsidR="00A8659E" w:rsidRPr="00A8659E">
        <w:rPr>
          <w:b/>
        </w:rPr>
        <w:t xml:space="preserve">κατέρχεται ισοταχώς </w:t>
      </w:r>
      <w:r w:rsidRPr="00A8659E">
        <w:rPr>
          <w:b/>
        </w:rPr>
        <w:t xml:space="preserve">με την </w:t>
      </w:r>
      <w:r w:rsidRPr="00661CD9">
        <w:rPr>
          <w:b/>
          <w:highlight w:val="green"/>
        </w:rPr>
        <w:t>οριακή του ταχύτητα</w:t>
      </w:r>
      <w:r w:rsidR="00A8659E" w:rsidRPr="00661CD9">
        <w:rPr>
          <w:b/>
          <w:highlight w:val="green"/>
        </w:rPr>
        <w:t>.</w:t>
      </w:r>
      <w:r w:rsidRPr="00661CD9">
        <w:rPr>
          <w:b/>
          <w:highlight w:val="green"/>
        </w:rPr>
        <w:t xml:space="preserve"> </w:t>
      </w:r>
    </w:p>
    <w:p w:rsidR="00B7347A" w:rsidRPr="00661CD9" w:rsidRDefault="00B7347A" w:rsidP="00A8659E">
      <w:pPr>
        <w:pStyle w:val="a5"/>
        <w:numPr>
          <w:ilvl w:val="0"/>
          <w:numId w:val="1"/>
        </w:numPr>
        <w:jc w:val="both"/>
        <w:rPr>
          <w:highlight w:val="green"/>
        </w:rPr>
      </w:pPr>
      <w:r>
        <w:t xml:space="preserve">Από </w:t>
      </w:r>
      <w:r w:rsidRPr="00A8659E">
        <w:rPr>
          <w:b/>
          <w:lang w:val="en-US"/>
        </w:rPr>
        <w:t>t</w:t>
      </w:r>
      <w:r w:rsidRPr="00A8659E">
        <w:rPr>
          <w:b/>
          <w:vertAlign w:val="subscript"/>
        </w:rPr>
        <w:t>2</w:t>
      </w:r>
      <w:r w:rsidRPr="00A8659E">
        <w:rPr>
          <w:b/>
        </w:rPr>
        <w:t>=3</w:t>
      </w:r>
      <w:r w:rsidRPr="00A8659E">
        <w:rPr>
          <w:b/>
          <w:lang w:val="en-US"/>
        </w:rPr>
        <w:t>s</w:t>
      </w:r>
      <w:r w:rsidR="00A8659E" w:rsidRPr="00A8659E">
        <w:rPr>
          <w:b/>
        </w:rPr>
        <w:t xml:space="preserve"> έως</w:t>
      </w:r>
      <w:r w:rsidRPr="00B7347A">
        <w:t xml:space="preserve"> </w:t>
      </w:r>
      <w:r w:rsidRPr="00A8659E">
        <w:rPr>
          <w:b/>
          <w:lang w:val="en-US"/>
        </w:rPr>
        <w:t>t</w:t>
      </w:r>
      <w:r w:rsidRPr="00A8659E">
        <w:rPr>
          <w:b/>
          <w:vertAlign w:val="subscript"/>
        </w:rPr>
        <w:t>3</w:t>
      </w:r>
      <w:r w:rsidRPr="00A8659E">
        <w:rPr>
          <w:b/>
        </w:rPr>
        <w:t>=3,5</w:t>
      </w:r>
      <w:r w:rsidRPr="00A8659E">
        <w:rPr>
          <w:b/>
          <w:lang w:val="en-US"/>
        </w:rPr>
        <w:t>s</w:t>
      </w:r>
      <w:r w:rsidRPr="00B7347A">
        <w:t xml:space="preserve"> </w:t>
      </w:r>
      <w:r>
        <w:t xml:space="preserve">το πλαίσιο </w:t>
      </w:r>
      <w:r w:rsidRPr="00661CD9">
        <w:rPr>
          <w:b/>
          <w:highlight w:val="green"/>
        </w:rPr>
        <w:t>έχει εισέλθει ολόκληρο</w:t>
      </w:r>
      <w:r w:rsidRPr="00B7347A">
        <w:t xml:space="preserve"> οπότε</w:t>
      </w:r>
      <w:r w:rsidR="00A8659E">
        <w:t xml:space="preserve"> </w:t>
      </w:r>
      <w:r w:rsidR="00A8659E" w:rsidRPr="00A8659E">
        <w:rPr>
          <w:b/>
        </w:rPr>
        <w:t>δεν υπάρχει πλέον</w:t>
      </w:r>
      <w:r w:rsidR="00A8659E">
        <w:t xml:space="preserve"> </w:t>
      </w:r>
      <w:r w:rsidR="00A8659E" w:rsidRPr="00A8659E">
        <w:rPr>
          <w:b/>
        </w:rPr>
        <w:t>μεταβολή στην μαγνητική ροη</w:t>
      </w:r>
      <w:r w:rsidR="00A8659E">
        <w:t xml:space="preserve"> που το διαπερνά</w:t>
      </w:r>
      <w:r w:rsidR="00A8659E" w:rsidRPr="00A8659E">
        <w:t xml:space="preserve"> </w:t>
      </w:r>
      <w:r w:rsidR="00A8659E">
        <w:t xml:space="preserve">έτσι δεν </w:t>
      </w:r>
      <w:r w:rsidR="00A8659E" w:rsidRPr="00B7347A">
        <w:t>υπάρχει φαινόμενο επαγωγής</w:t>
      </w:r>
      <w:r w:rsidR="00A8659E">
        <w:t xml:space="preserve"> και το πλαίσιο κινείται με την </w:t>
      </w:r>
      <w:r w:rsidR="00A8659E" w:rsidRPr="00661CD9">
        <w:rPr>
          <w:highlight w:val="green"/>
        </w:rPr>
        <w:t>επιτάχυνση της βαρύτητας</w:t>
      </w:r>
      <w:r w:rsidR="00661CD9" w:rsidRPr="00661CD9">
        <w:rPr>
          <w:highlight w:val="green"/>
        </w:rPr>
        <w:t>.</w:t>
      </w:r>
      <w:r w:rsidR="00A8659E" w:rsidRPr="00661CD9">
        <w:rPr>
          <w:highlight w:val="green"/>
        </w:rPr>
        <w:t xml:space="preserve"> </w:t>
      </w:r>
    </w:p>
    <w:p w:rsidR="00A8659E" w:rsidRDefault="00A8659E" w:rsidP="00A8659E">
      <w:pPr>
        <w:jc w:val="both"/>
        <w:rPr>
          <w:b/>
        </w:rPr>
      </w:pPr>
      <w:r w:rsidRPr="00661CD9">
        <w:rPr>
          <w:b/>
        </w:rPr>
        <w:t>Γ2.</w:t>
      </w:r>
      <w:r w:rsidRPr="00A8659E">
        <w:rPr>
          <w:b/>
        </w:rPr>
        <w:t xml:space="preserve"> </w:t>
      </w:r>
    </w:p>
    <w:p w:rsidR="00A8659E" w:rsidRDefault="00A8659E" w:rsidP="00A8659E">
      <w:pPr>
        <w:jc w:val="both"/>
        <w:rPr>
          <w:lang w:val="en-US"/>
        </w:rPr>
      </w:pPr>
      <w:r>
        <w:t xml:space="preserve">Για την οριακή ταχύτητα: </w:t>
      </w:r>
    </w:p>
    <w:p w:rsidR="00A8659E" w:rsidRPr="00A7616B" w:rsidRDefault="00A8659E" w:rsidP="00A8659E">
      <w:pPr>
        <w:jc w:val="both"/>
        <w:rPr>
          <w:lang w:val="en-US"/>
        </w:rPr>
      </w:pPr>
      <m:oMathPara>
        <m:oMath>
          <m:r>
            <w:rPr>
              <w:rFonts w:ascii="Cambria Math" w:hAnsi="Cambria Math"/>
            </w:rPr>
            <m:t>Σ</m:t>
          </m:r>
          <m:r>
            <w:rPr>
              <w:rFonts w:ascii="Cambria Math" w:hAnsi="Cambria Math"/>
              <w:lang w:val="en-US"/>
            </w:rPr>
            <m:t>F</m:t>
          </m:r>
          <m:r>
            <w:rPr>
              <w:rFonts w:ascii="Cambria Math" w:hAnsi="Cambria Math"/>
            </w:rPr>
            <m:t>=0⇒</m:t>
          </m:r>
        </m:oMath>
      </m:oMathPara>
    </w:p>
    <w:p w:rsidR="00A8659E" w:rsidRDefault="00A8659E" w:rsidP="00A8659E">
      <w:pPr>
        <w:jc w:val="both"/>
      </w:pPr>
      <m:oMathPara>
        <m:oMath>
          <m:r>
            <w:rPr>
              <w:rFonts w:ascii="Cambria Math" w:hAnsi="Cambria Math"/>
            </w:rPr>
            <m:t>mg=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⇒</m:t>
          </m:r>
        </m:oMath>
      </m:oMathPara>
    </w:p>
    <w:p w:rsidR="00AA1408" w:rsidRDefault="00AA1408" w:rsidP="00A8659E">
      <w:pPr>
        <w:jc w:val="both"/>
        <w:rPr>
          <w:i/>
        </w:rPr>
      </w:pPr>
      <m:oMathPara>
        <m:oMath>
          <m:r>
            <w:rPr>
              <w:rFonts w:ascii="Cambria Math" w:hAnsi="Cambria Math"/>
              <w:lang w:val="en-US"/>
            </w:rPr>
            <m:t>mg=</m:t>
          </m:r>
          <m:r>
            <w:rPr>
              <w:rFonts w:ascii="Cambria Math" w:hAnsi="Cambria Math"/>
            </w:rPr>
            <m:t>B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EΠ</m:t>
              </m:r>
            </m:sub>
          </m:sSub>
          <m:r>
            <w:rPr>
              <w:rFonts w:ascii="Cambria Math" w:hAnsi="Cambria Math"/>
            </w:rPr>
            <m:t>a⇒</m:t>
          </m:r>
        </m:oMath>
      </m:oMathPara>
    </w:p>
    <w:p w:rsidR="00AA1408" w:rsidRPr="00AA1408" w:rsidRDefault="00AA1408" w:rsidP="00A8659E">
      <w:pPr>
        <w:jc w:val="both"/>
      </w:pPr>
      <m:oMathPara>
        <m:oMath>
          <m:r>
            <w:rPr>
              <w:rFonts w:ascii="Cambria Math" w:hAnsi="Cambria Math"/>
            </w:rPr>
            <m:t>mg=B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</w:rPr>
                    <m:t>ΕΠ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ΟΛ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a</m:t>
          </m:r>
          <m:r>
            <w:rPr>
              <w:rFonts w:ascii="Cambria Math" w:hAnsi="Cambria Math"/>
            </w:rPr>
            <m:t>⇒</m:t>
          </m:r>
        </m:oMath>
      </m:oMathPara>
    </w:p>
    <w:p w:rsidR="00A8659E" w:rsidRDefault="00A8659E" w:rsidP="00A8659E">
      <w:pPr>
        <w:jc w:val="both"/>
        <w:rPr>
          <w:lang w:val="en-US"/>
        </w:rPr>
      </w:pPr>
      <m:oMathPara>
        <m:oMath>
          <m:r>
            <w:rPr>
              <w:rFonts w:ascii="Cambria Math" w:hAnsi="Cambria Math"/>
            </w:rPr>
            <m:t>mg=B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ο</m:t>
                  </m:r>
                  <m:r>
                    <w:rPr>
                      <w:rFonts w:ascii="Cambria Math" w:hAnsi="Cambria Math"/>
                    </w:rPr>
                    <m:t>ρ</m:t>
                  </m:r>
                </m:sub>
              </m:sSub>
              <m:r>
                <w:rPr>
                  <w:rFonts w:ascii="Cambria Math" w:hAnsi="Cambria Math"/>
                </w:rPr>
                <m:t>a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ΟΛ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a</m:t>
          </m:r>
          <m:r>
            <w:rPr>
              <w:rFonts w:ascii="Cambria Math" w:hAnsi="Cambria Math"/>
            </w:rPr>
            <m:t>⇒</m:t>
          </m:r>
        </m:oMath>
      </m:oMathPara>
    </w:p>
    <w:p w:rsidR="00A8659E" w:rsidRDefault="00BB5C08" w:rsidP="00A8659E">
      <w:pPr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ορ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mg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ΟΛ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Ba</m:t>
                  </m:r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⇒</m:t>
          </m:r>
        </m:oMath>
      </m:oMathPara>
    </w:p>
    <w:p w:rsidR="00A8659E" w:rsidRPr="00A7616B" w:rsidRDefault="00BB5C08" w:rsidP="00A8659E">
      <w:pPr>
        <w:jc w:val="both"/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highlight w:val="green"/>
                </w:rPr>
                <m:t>u</m:t>
              </m:r>
            </m:e>
            <m:sub>
              <m:r>
                <w:rPr>
                  <w:rFonts w:ascii="Cambria Math" w:hAnsi="Cambria Math"/>
                  <w:highlight w:val="green"/>
                </w:rPr>
                <m:t>ορ</m:t>
              </m:r>
            </m:sub>
          </m:sSub>
          <m:r>
            <w:rPr>
              <w:rFonts w:ascii="Cambria Math" w:hAnsi="Cambria Math"/>
              <w:highlight w:val="green"/>
            </w:rPr>
            <m:t>=4m/s</m:t>
          </m:r>
        </m:oMath>
      </m:oMathPara>
    </w:p>
    <w:p w:rsidR="00A8659E" w:rsidRDefault="00BB5C08" w:rsidP="00A8659E">
      <w:pPr>
        <w:jc w:val="both"/>
        <w:rPr>
          <w:b/>
        </w:rPr>
      </w:pPr>
      <w:r w:rsidRPr="00BB5C08">
        <w:t>Για την κίνηση</w:t>
      </w:r>
      <w:r>
        <w:rPr>
          <w:b/>
        </w:rPr>
        <w:t xml:space="preserve"> </w:t>
      </w:r>
      <w:r w:rsidRPr="00BB5C08">
        <w:t>από</w:t>
      </w:r>
      <w:r>
        <w:rPr>
          <w:b/>
        </w:rPr>
        <w:t xml:space="preserve"> </w:t>
      </w:r>
      <w:r w:rsidRPr="00A8659E">
        <w:rPr>
          <w:b/>
          <w:lang w:val="en-US"/>
        </w:rPr>
        <w:t>t</w:t>
      </w:r>
      <w:r w:rsidRPr="00A8659E">
        <w:rPr>
          <w:b/>
          <w:vertAlign w:val="subscript"/>
        </w:rPr>
        <w:t>2</w:t>
      </w:r>
      <w:r w:rsidRPr="00A8659E">
        <w:rPr>
          <w:b/>
        </w:rPr>
        <w:t>=3</w:t>
      </w:r>
      <w:r w:rsidRPr="00A8659E">
        <w:rPr>
          <w:b/>
          <w:lang w:val="en-US"/>
        </w:rPr>
        <w:t>s</w:t>
      </w:r>
      <w:r w:rsidRPr="00A8659E">
        <w:rPr>
          <w:b/>
        </w:rPr>
        <w:t xml:space="preserve"> έως</w:t>
      </w:r>
      <w:r w:rsidRPr="00B7347A">
        <w:t xml:space="preserve"> </w:t>
      </w:r>
      <w:r w:rsidRPr="00A8659E">
        <w:rPr>
          <w:b/>
          <w:lang w:val="en-US"/>
        </w:rPr>
        <w:t>t</w:t>
      </w:r>
      <w:r w:rsidRPr="00A8659E">
        <w:rPr>
          <w:b/>
          <w:vertAlign w:val="subscript"/>
        </w:rPr>
        <w:t>3</w:t>
      </w:r>
      <w:r w:rsidRPr="00A8659E">
        <w:rPr>
          <w:b/>
        </w:rPr>
        <w:t>=3,5</w:t>
      </w:r>
      <w:r w:rsidRPr="00A8659E">
        <w:rPr>
          <w:b/>
          <w:lang w:val="en-US"/>
        </w:rPr>
        <w:t>s</w:t>
      </w:r>
    </w:p>
    <w:p w:rsidR="00BB5C08" w:rsidRDefault="00BB5C08" w:rsidP="00A8659E">
      <w:pPr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ορ</m:t>
              </m:r>
            </m:sub>
          </m:sSub>
          <m:r>
            <w:rPr>
              <w:rFonts w:ascii="Cambria Math" w:hAnsi="Cambria Math"/>
            </w:rPr>
            <m:t>+gΔ</m:t>
          </m:r>
          <m:r>
            <w:rPr>
              <w:rFonts w:ascii="Cambria Math" w:hAnsi="Cambria Math"/>
              <w:lang w:val="en-US"/>
            </w:rPr>
            <m:t>t</m:t>
          </m:r>
          <m:r>
            <w:rPr>
              <w:rFonts w:ascii="Cambria Math" w:hAnsi="Cambria Math"/>
            </w:rPr>
            <m:t>⇒</m:t>
          </m:r>
        </m:oMath>
      </m:oMathPara>
    </w:p>
    <w:p w:rsidR="00BB5C08" w:rsidRPr="00BB5C08" w:rsidRDefault="00BB5C08" w:rsidP="00A8659E">
      <w:pPr>
        <w:jc w:val="both"/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highlight w:val="green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highlight w:val="green"/>
              <w:lang w:val="en-US"/>
            </w:rPr>
            <m:t>=</m:t>
          </m:r>
          <m:r>
            <w:rPr>
              <w:rFonts w:ascii="Cambria Math" w:hAnsi="Cambria Math"/>
              <w:highlight w:val="green"/>
            </w:rPr>
            <m:t>9m/s</m:t>
          </m:r>
        </m:oMath>
      </m:oMathPara>
    </w:p>
    <w:p w:rsidR="00BB5C08" w:rsidRPr="00661CD9" w:rsidRDefault="002551B9" w:rsidP="00BB5C08">
      <w:pPr>
        <w:jc w:val="both"/>
        <w:rPr>
          <w:b/>
        </w:rPr>
      </w:pPr>
      <w:r>
        <w:rPr>
          <w:b/>
        </w:rPr>
        <w:t>Γ</w:t>
      </w:r>
      <w:r w:rsidRPr="00AA1408">
        <w:rPr>
          <w:b/>
        </w:rPr>
        <w:t>3</w:t>
      </w:r>
      <w:r w:rsidRPr="00A8659E">
        <w:rPr>
          <w:b/>
        </w:rPr>
        <w:t xml:space="preserve">. </w:t>
      </w:r>
      <w:r w:rsidR="00BB5C08">
        <w:t>Από την αρχή διατήρησης ενεργείας</w:t>
      </w:r>
      <w:r w:rsidR="00AA1408">
        <w:t xml:space="preserve"> του αγωγού στην αντίστοιχη καθοδική κίνηση</w:t>
      </w:r>
      <w:r w:rsidR="00BB5C08">
        <w:t xml:space="preserve"> </w:t>
      </w:r>
      <w:r w:rsidR="00661CD9">
        <w:t xml:space="preserve">και θεωρώντας στάθμη δυναμικής ενεργείας βαρύτητες την τελική θέση </w:t>
      </w:r>
      <w:r w:rsidR="00BB5C08">
        <w:t xml:space="preserve">έχουμε: </w:t>
      </w:r>
    </w:p>
    <w:p w:rsidR="00BB5C08" w:rsidRPr="002551B9" w:rsidRDefault="00BB5C08" w:rsidP="00BB5C08">
      <w:pPr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Ε</m:t>
              </m:r>
            </m:e>
            <m:sub>
              <m:r>
                <w:rPr>
                  <w:rFonts w:ascii="Cambria Math" w:hAnsi="Cambria Math"/>
                </w:rPr>
                <m:t>ΑΡΧ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Ε</m:t>
              </m:r>
            </m:e>
            <m:sub>
              <m:r>
                <w:rPr>
                  <w:rFonts w:ascii="Cambria Math" w:hAnsi="Cambria Math"/>
                </w:rPr>
                <m:t>ΠΡΟΣΦ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Ε</m:t>
              </m:r>
            </m:e>
            <m:sub>
              <m:r>
                <w:rPr>
                  <w:rFonts w:ascii="Cambria Math" w:hAnsi="Cambria Math"/>
                </w:rPr>
                <m:t>ΤΕΛ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Ε</m:t>
              </m:r>
            </m:e>
            <m:sub>
              <m:r>
                <w:rPr>
                  <w:rFonts w:ascii="Cambria Math" w:hAnsi="Cambria Math"/>
                </w:rPr>
                <m:t>ΑΠΩΛ</m:t>
              </m:r>
            </m:sub>
          </m:sSub>
          <m:r>
            <w:rPr>
              <w:rFonts w:ascii="Cambria Math" w:hAnsi="Cambria Math"/>
            </w:rPr>
            <m:t>⇒</m:t>
          </m:r>
        </m:oMath>
      </m:oMathPara>
    </w:p>
    <w:p w:rsidR="00BB5C08" w:rsidRDefault="00BB5C08" w:rsidP="00A8659E">
      <w:pPr>
        <w:jc w:val="both"/>
        <w:rPr>
          <w:lang w:val="en-US"/>
        </w:rPr>
      </w:pPr>
      <m:oMathPara>
        <m:oMath>
          <m:r>
            <w:rPr>
              <w:rFonts w:ascii="Cambria Math" w:hAnsi="Cambria Math"/>
            </w:rPr>
            <m:t>mgy+0=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m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ορ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</w:rPr>
            <m:t>+Q⇒</m:t>
          </m:r>
        </m:oMath>
      </m:oMathPara>
    </w:p>
    <w:p w:rsidR="00BB5C08" w:rsidRPr="00661CD9" w:rsidRDefault="00BB5C08" w:rsidP="00A8659E">
      <w:pPr>
        <w:jc w:val="both"/>
        <w:rPr>
          <w:i/>
        </w:rPr>
      </w:pPr>
      <m:oMathPara>
        <m:oMath>
          <m:r>
            <w:rPr>
              <w:rFonts w:ascii="Cambria Math" w:hAnsi="Cambria Math"/>
              <w:highlight w:val="green"/>
            </w:rPr>
            <m:t>Q=</m:t>
          </m:r>
          <m:r>
            <w:rPr>
              <w:rFonts w:ascii="Cambria Math" w:hAnsi="Cambria Math"/>
              <w:highlight w:val="green"/>
            </w:rPr>
            <m:t>7,6</m:t>
          </m:r>
          <m:r>
            <w:rPr>
              <w:rFonts w:ascii="Cambria Math" w:hAnsi="Cambria Math"/>
              <w:highlight w:val="green"/>
              <w:lang w:val="en-US"/>
            </w:rPr>
            <m:t>J</m:t>
          </m:r>
        </m:oMath>
      </m:oMathPara>
    </w:p>
    <w:p w:rsidR="00BB5C08" w:rsidRPr="00CF2933" w:rsidRDefault="002551B9" w:rsidP="00A8659E">
      <w:pPr>
        <w:jc w:val="both"/>
        <w:rPr>
          <w:b/>
          <w:lang w:val="en-US"/>
        </w:rPr>
      </w:pPr>
      <w:r>
        <w:rPr>
          <w:b/>
        </w:rPr>
        <w:lastRenderedPageBreak/>
        <w:t>Γ4.</w:t>
      </w:r>
      <w:r w:rsidR="00CF2933" w:rsidRPr="00CF2933">
        <w:rPr>
          <w:b/>
        </w:rPr>
        <w:t xml:space="preserve">  </w:t>
      </w:r>
      <w:r w:rsidR="00CF2933">
        <w:t>Από</w:t>
      </w:r>
      <w:r w:rsidR="00CF2933" w:rsidRPr="00CF2933">
        <w:rPr>
          <w:lang w:val="en-US"/>
        </w:rPr>
        <w:t xml:space="preserve"> </w:t>
      </w:r>
      <w:r w:rsidR="00CF2933">
        <w:rPr>
          <w:b/>
          <w:lang w:val="en-US"/>
        </w:rPr>
        <w:t>u</w:t>
      </w:r>
      <w:r w:rsidR="00CF2933" w:rsidRPr="00CF2933">
        <w:rPr>
          <w:b/>
          <w:vertAlign w:val="subscript"/>
          <w:lang w:val="en-US"/>
        </w:rPr>
        <w:t>0</w:t>
      </w:r>
      <w:r w:rsidR="00CF2933" w:rsidRPr="00CF2933">
        <w:rPr>
          <w:b/>
          <w:lang w:val="en-US"/>
        </w:rPr>
        <w:t xml:space="preserve">=0 </w:t>
      </w:r>
      <w:r w:rsidR="00CF2933">
        <w:rPr>
          <w:b/>
        </w:rPr>
        <w:t>έως</w:t>
      </w:r>
      <w:r w:rsidR="00CF2933" w:rsidRPr="00CF2933">
        <w:rPr>
          <w:b/>
          <w:lang w:val="en-US"/>
        </w:rPr>
        <w:t xml:space="preserve"> </w:t>
      </w:r>
      <w:r w:rsidR="00CF2933">
        <w:rPr>
          <w:b/>
          <w:lang w:val="en-US"/>
        </w:rPr>
        <w:t>u</w:t>
      </w:r>
      <w:r w:rsidR="00661CD9">
        <w:rPr>
          <w:b/>
          <w:vertAlign w:val="subscript"/>
        </w:rPr>
        <w:t>1</w:t>
      </w:r>
      <w:r w:rsidR="00CF2933">
        <w:rPr>
          <w:b/>
          <w:lang w:val="en-US"/>
        </w:rPr>
        <w:t>=4m/s</w:t>
      </w:r>
    </w:p>
    <w:p w:rsidR="002551B9" w:rsidRPr="00A7616B" w:rsidRDefault="002551B9" w:rsidP="002551B9">
      <w:pPr>
        <w:jc w:val="both"/>
        <w:rPr>
          <w:lang w:val="en-US"/>
        </w:rPr>
      </w:pPr>
      <m:oMathPara>
        <m:oMath>
          <m:r>
            <w:rPr>
              <w:rFonts w:ascii="Cambria Math" w:hAnsi="Cambria Math"/>
            </w:rPr>
            <m:t>Σ</m:t>
          </m:r>
          <m:r>
            <w:rPr>
              <w:rFonts w:ascii="Cambria Math" w:hAnsi="Cambria Math"/>
              <w:lang w:val="en-US"/>
            </w:rPr>
            <m:t>F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>ma</m:t>
          </m:r>
          <m:r>
            <w:rPr>
              <w:rFonts w:ascii="Cambria Math" w:hAnsi="Cambria Math"/>
            </w:rPr>
            <m:t>⇒</m:t>
          </m:r>
        </m:oMath>
      </m:oMathPara>
    </w:p>
    <w:p w:rsidR="002551B9" w:rsidRPr="002551B9" w:rsidRDefault="002551B9" w:rsidP="00A8659E">
      <w:pPr>
        <w:jc w:val="both"/>
        <w:rPr>
          <w:b/>
        </w:rPr>
      </w:pPr>
      <m:oMathPara>
        <m:oMath>
          <m:r>
            <w:rPr>
              <w:rFonts w:ascii="Cambria Math" w:hAnsi="Cambria Math"/>
            </w:rPr>
            <m:t>mg-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=ma⇒</m:t>
          </m:r>
        </m:oMath>
      </m:oMathPara>
    </w:p>
    <w:p w:rsidR="00B7347A" w:rsidRDefault="002551B9" w:rsidP="00083F86">
      <w:pPr>
        <w:jc w:val="both"/>
        <w:rPr>
          <w:lang w:val="en-US"/>
        </w:rPr>
      </w:pPr>
      <m:oMathPara>
        <m:oMath>
          <m:r>
            <w:rPr>
              <w:rFonts w:ascii="Cambria Math" w:hAnsi="Cambria Math"/>
            </w:rPr>
            <m:t>mg-B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BuL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ΟΛ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L=ma</m:t>
          </m:r>
          <m:r>
            <w:rPr>
              <w:rFonts w:ascii="Cambria Math" w:hAnsi="Cambria Math"/>
            </w:rPr>
            <m:t>⇒</m:t>
          </m:r>
        </m:oMath>
      </m:oMathPara>
    </w:p>
    <w:p w:rsidR="002551B9" w:rsidRDefault="002551B9" w:rsidP="002551B9">
      <w:pPr>
        <w:jc w:val="both"/>
        <w:rPr>
          <w:lang w:val="en-US"/>
        </w:rPr>
      </w:pPr>
      <m:oMathPara>
        <m:oMath>
          <m:r>
            <w:rPr>
              <w:rFonts w:ascii="Cambria Math" w:hAnsi="Cambria Math"/>
            </w:rPr>
            <m:t>a=g-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(BL)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mR</m:t>
                  </m:r>
                </m:e>
                <m:sub>
                  <m:r>
                    <w:rPr>
                      <w:rFonts w:ascii="Cambria Math" w:hAnsi="Cambria Math"/>
                    </w:rPr>
                    <m:t>ΟΛ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u</m:t>
          </m:r>
          <m:r>
            <w:rPr>
              <w:rFonts w:ascii="Cambria Math" w:hAnsi="Cambria Math"/>
            </w:rPr>
            <m:t>⇒</m:t>
          </m:r>
        </m:oMath>
      </m:oMathPara>
    </w:p>
    <w:p w:rsidR="002551B9" w:rsidRPr="00CF2933" w:rsidRDefault="00CF2933" w:rsidP="00083F86">
      <w:pPr>
        <w:jc w:val="both"/>
        <w:rPr>
          <w:lang w:val="en-US"/>
        </w:rPr>
      </w:pPr>
      <m:oMathPara>
        <m:oMath>
          <m:r>
            <w:rPr>
              <w:rFonts w:ascii="Cambria Math" w:hAnsi="Cambria Math"/>
              <w:highlight w:val="green"/>
            </w:rPr>
            <m:t>a=10-2,5</m:t>
          </m:r>
          <m:r>
            <w:rPr>
              <w:rFonts w:ascii="Cambria Math" w:hAnsi="Cambria Math"/>
              <w:highlight w:val="green"/>
              <w:lang w:val="en-US"/>
            </w:rPr>
            <m:t xml:space="preserve">u  </m:t>
          </m:r>
          <m:d>
            <m:dPr>
              <m:ctrlPr>
                <w:rPr>
                  <w:rFonts w:ascii="Cambria Math" w:hAnsi="Cambria Math"/>
                  <w:i/>
                  <w:highlight w:val="green"/>
                  <w:lang w:val="en-US"/>
                </w:rPr>
              </m:ctrlPr>
            </m:dPr>
            <m:e>
              <m:r>
                <w:rPr>
                  <w:rFonts w:ascii="Cambria Math" w:hAnsi="Cambria Math"/>
                  <w:highlight w:val="green"/>
                  <w:lang w:val="en-US"/>
                </w:rPr>
                <m:t>s.i</m:t>
              </m:r>
            </m:e>
          </m:d>
        </m:oMath>
      </m:oMathPara>
    </w:p>
    <w:p w:rsidR="00CF2933" w:rsidRDefault="00661CD9" w:rsidP="00083F86">
      <w:pPr>
        <w:jc w:val="both"/>
        <w:rPr>
          <w:b/>
          <w:lang w:val="en-US"/>
        </w:rPr>
      </w:pPr>
      <w:r>
        <w:t>Από</w:t>
      </w:r>
      <w:r>
        <w:rPr>
          <w:b/>
          <w:lang w:val="en-US"/>
        </w:rPr>
        <w:t xml:space="preserve"> </w:t>
      </w:r>
      <w:r w:rsidR="00CF2933">
        <w:rPr>
          <w:b/>
          <w:lang w:val="en-US"/>
        </w:rPr>
        <w:t>u</w:t>
      </w:r>
      <w:r w:rsidRPr="00661CD9">
        <w:rPr>
          <w:b/>
          <w:vertAlign w:val="subscript"/>
          <w:lang w:val="en-US"/>
        </w:rPr>
        <w:t>1</w:t>
      </w:r>
      <w:r w:rsidR="00CF2933">
        <w:rPr>
          <w:b/>
          <w:lang w:val="en-US"/>
        </w:rPr>
        <w:t>=4m/s</w:t>
      </w:r>
      <w:r w:rsidR="002F79F7">
        <w:rPr>
          <w:b/>
          <w:lang w:val="en-US"/>
        </w:rPr>
        <w:t xml:space="preserve"> </w:t>
      </w:r>
      <w:r w:rsidR="002F79F7">
        <w:rPr>
          <w:b/>
        </w:rPr>
        <w:t>έως</w:t>
      </w:r>
      <w:r w:rsidR="002F79F7" w:rsidRPr="00CF2933">
        <w:rPr>
          <w:b/>
          <w:lang w:val="en-US"/>
        </w:rPr>
        <w:t xml:space="preserve"> </w:t>
      </w:r>
      <w:r w:rsidR="002F79F7">
        <w:rPr>
          <w:b/>
          <w:lang w:val="en-US"/>
        </w:rPr>
        <w:t>u</w:t>
      </w:r>
      <w:r w:rsidR="002F79F7">
        <w:rPr>
          <w:b/>
          <w:vertAlign w:val="subscript"/>
          <w:lang w:val="en-US"/>
        </w:rPr>
        <w:t>3</w:t>
      </w:r>
      <w:r w:rsidR="002F79F7">
        <w:rPr>
          <w:b/>
          <w:lang w:val="en-US"/>
        </w:rPr>
        <w:t>=9m/s</w:t>
      </w:r>
    </w:p>
    <w:p w:rsidR="002F79F7" w:rsidRDefault="002F79F7" w:rsidP="00083F86">
      <w:pPr>
        <w:jc w:val="both"/>
        <w:rPr>
          <w:i/>
          <w:highlight w:val="green"/>
          <w:lang w:val="en-US"/>
        </w:rPr>
      </w:pPr>
      <m:oMathPara>
        <m:oMath>
          <m:r>
            <w:rPr>
              <w:rFonts w:ascii="Cambria Math" w:hAnsi="Cambria Math"/>
              <w:highlight w:val="green"/>
            </w:rPr>
            <m:t>a=g=10m/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highlight w:val="green"/>
                </w:rPr>
                <m:t>s</m:t>
              </m:r>
            </m:e>
            <m:sup>
              <m:r>
                <w:rPr>
                  <w:rFonts w:ascii="Cambria Math" w:hAnsi="Cambria Math"/>
                  <w:highlight w:val="green"/>
                </w:rPr>
                <m:t>2</m:t>
              </m:r>
            </m:sup>
          </m:sSup>
        </m:oMath>
      </m:oMathPara>
    </w:p>
    <w:p w:rsidR="002F79F7" w:rsidRDefault="002F79F7" w:rsidP="00083F86">
      <w:pPr>
        <w:jc w:val="both"/>
        <w:rPr>
          <w:i/>
        </w:rPr>
      </w:pPr>
      <w:r w:rsidRPr="002F79F7">
        <w:drawing>
          <wp:inline distT="0" distB="0" distL="0" distR="0">
            <wp:extent cx="5274310" cy="2846914"/>
            <wp:effectExtent l="19050" t="0" r="2540" b="0"/>
            <wp:docPr id="42" name="Εικόνα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CD9" w:rsidRDefault="00661CD9" w:rsidP="00661CD9">
      <w:pPr>
        <w:jc w:val="right"/>
        <w:rPr>
          <w:i/>
        </w:rPr>
      </w:pPr>
    </w:p>
    <w:p w:rsidR="00661CD9" w:rsidRDefault="00661CD9" w:rsidP="00661CD9">
      <w:pPr>
        <w:jc w:val="right"/>
        <w:rPr>
          <w:i/>
        </w:rPr>
      </w:pPr>
    </w:p>
    <w:p w:rsidR="00661CD9" w:rsidRDefault="00661CD9" w:rsidP="00661CD9">
      <w:pPr>
        <w:jc w:val="right"/>
        <w:rPr>
          <w:i/>
        </w:rPr>
      </w:pPr>
    </w:p>
    <w:p w:rsidR="00661CD9" w:rsidRPr="00661CD9" w:rsidRDefault="00661CD9" w:rsidP="00661CD9">
      <w:pPr>
        <w:jc w:val="right"/>
        <w:rPr>
          <w:i/>
        </w:rPr>
      </w:pPr>
      <w:r>
        <w:rPr>
          <w:i/>
        </w:rPr>
        <w:t>Κ. Μυσίρης</w:t>
      </w:r>
    </w:p>
    <w:p w:rsidR="00661CD9" w:rsidRPr="00661CD9" w:rsidRDefault="00661CD9">
      <w:pPr>
        <w:jc w:val="right"/>
        <w:rPr>
          <w:i/>
        </w:rPr>
      </w:pPr>
    </w:p>
    <w:sectPr w:rsidR="00661CD9" w:rsidRPr="00661C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6CA0"/>
    <w:multiLevelType w:val="hybridMultilevel"/>
    <w:tmpl w:val="C1CE88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042C8C"/>
    <w:rsid w:val="000122AB"/>
    <w:rsid w:val="00042C8C"/>
    <w:rsid w:val="00083F86"/>
    <w:rsid w:val="00175BAA"/>
    <w:rsid w:val="001B1AAA"/>
    <w:rsid w:val="002534EC"/>
    <w:rsid w:val="002551B9"/>
    <w:rsid w:val="002F79F7"/>
    <w:rsid w:val="00661CD9"/>
    <w:rsid w:val="008C0B38"/>
    <w:rsid w:val="00A800B6"/>
    <w:rsid w:val="00A8659E"/>
    <w:rsid w:val="00AA1408"/>
    <w:rsid w:val="00B7347A"/>
    <w:rsid w:val="00BB5C08"/>
    <w:rsid w:val="00CF2933"/>
    <w:rsid w:val="00DE651F"/>
    <w:rsid w:val="00ED166A"/>
    <w:rsid w:val="00F95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2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42C8C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042C8C"/>
    <w:rPr>
      <w:color w:val="808080"/>
    </w:rPr>
  </w:style>
  <w:style w:type="paragraph" w:styleId="a5">
    <w:name w:val="List Paragraph"/>
    <w:basedOn w:val="a"/>
    <w:uiPriority w:val="34"/>
    <w:qFormat/>
    <w:rsid w:val="00A865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</dc:creator>
  <cp:lastModifiedBy>Quest</cp:lastModifiedBy>
  <cp:revision>2</cp:revision>
  <dcterms:created xsi:type="dcterms:W3CDTF">2025-05-01T21:37:00Z</dcterms:created>
  <dcterms:modified xsi:type="dcterms:W3CDTF">2025-05-01T21:37:00Z</dcterms:modified>
</cp:coreProperties>
</file>