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C2" w:rsidRDefault="004A55C2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ΕΠΑΝΑΛΗΨΗ ΓΛΩΣΣΑΣ  ΕΝ.10    </w:t>
      </w:r>
      <w:bookmarkEnd w:id="0"/>
      <w:r>
        <w:rPr>
          <w:rFonts w:ascii="Arial" w:hAnsi="Arial" w:cs="Arial"/>
          <w:b/>
          <w:sz w:val="24"/>
          <w:szCs w:val="24"/>
        </w:rPr>
        <w:t>ΟΝΟΜΑ …………………………………</w:t>
      </w:r>
    </w:p>
    <w:p w:rsidR="0012736C" w:rsidRPr="00C95ECF" w:rsidRDefault="004A55C2" w:rsidP="00C95EC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95ECF">
        <w:rPr>
          <w:rFonts w:ascii="Arial" w:hAnsi="Arial" w:cs="Arial"/>
          <w:b/>
          <w:sz w:val="24"/>
          <w:szCs w:val="24"/>
        </w:rPr>
        <w:t>Να φτιάξεις την οικογένεια των παρακάτω λέξεων:</w:t>
      </w:r>
    </w:p>
    <w:p w:rsidR="00C95ECF" w:rsidRPr="004A55C2" w:rsidRDefault="00C95ECF">
      <w:pPr>
        <w:rPr>
          <w:rFonts w:ascii="Arial" w:hAnsi="Arial" w:cs="Arial"/>
          <w:b/>
          <w:sz w:val="24"/>
          <w:szCs w:val="24"/>
        </w:rPr>
      </w:pPr>
    </w:p>
    <w:p w:rsidR="004A55C2" w:rsidRDefault="004A55C2">
      <w:r>
        <w:rPr>
          <w:noProof/>
          <w:lang w:eastAsia="el-GR"/>
        </w:rPr>
        <w:drawing>
          <wp:inline distT="0" distB="0" distL="0" distR="0" wp14:anchorId="18352443" wp14:editId="49BCD33D">
            <wp:extent cx="5274310" cy="20491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ECF" w:rsidRDefault="00C95ECF" w:rsidP="004A55C2"/>
    <w:p w:rsidR="004A55C2" w:rsidRDefault="004A55C2" w:rsidP="004A55C2">
      <w:pPr>
        <w:jc w:val="center"/>
      </w:pPr>
      <w:r>
        <w:rPr>
          <w:noProof/>
          <w:lang w:eastAsia="el-GR"/>
        </w:rPr>
        <w:drawing>
          <wp:inline distT="0" distB="0" distL="0" distR="0" wp14:anchorId="3CEBDDCD" wp14:editId="3FA8CD60">
            <wp:extent cx="4867757" cy="18383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8322" cy="184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5C2" w:rsidRDefault="004A55C2" w:rsidP="004A55C2"/>
    <w:p w:rsidR="00C95ECF" w:rsidRDefault="004A55C2" w:rsidP="00227786">
      <w:r>
        <w:rPr>
          <w:noProof/>
          <w:lang w:eastAsia="el-GR"/>
        </w:rPr>
        <w:drawing>
          <wp:inline distT="0" distB="0" distL="0" distR="0" wp14:anchorId="3175D2DB" wp14:editId="4214A0B6">
            <wp:extent cx="5274310" cy="209169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5C2" w:rsidRPr="00C95ECF" w:rsidRDefault="00C95ECF" w:rsidP="00C95ECF">
      <w:pPr>
        <w:pStyle w:val="ListParagraph"/>
        <w:numPr>
          <w:ilvl w:val="0"/>
          <w:numId w:val="1"/>
        </w:num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  <w:r w:rsidRPr="00C95ECF">
        <w:rPr>
          <w:rFonts w:ascii="Arial" w:hAnsi="Arial" w:cs="Arial"/>
          <w:b/>
          <w:sz w:val="24"/>
          <w:szCs w:val="24"/>
        </w:rPr>
        <w:t xml:space="preserve">Να κάνεις «πλούσιες» προτάσεις με τις λέξεις: </w:t>
      </w:r>
    </w:p>
    <w:p w:rsidR="00C95ECF" w:rsidRDefault="00C95ECF" w:rsidP="00C95ECF">
      <w:pPr>
        <w:pStyle w:val="ListParagraph"/>
        <w:spacing w:after="120" w:line="360" w:lineRule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C95ECF">
        <w:rPr>
          <w:rFonts w:ascii="Arial" w:hAnsi="Arial" w:cs="Arial"/>
          <w:b/>
          <w:sz w:val="24"/>
          <w:szCs w:val="24"/>
        </w:rPr>
        <w:t xml:space="preserve">Απόρθητος,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C95ECF">
        <w:rPr>
          <w:rFonts w:ascii="Arial" w:hAnsi="Arial" w:cs="Arial"/>
          <w:b/>
          <w:sz w:val="24"/>
          <w:szCs w:val="24"/>
        </w:rPr>
        <w:t xml:space="preserve">χρονοβόρος,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C95ECF">
        <w:rPr>
          <w:rFonts w:ascii="Arial" w:hAnsi="Arial" w:cs="Arial"/>
          <w:b/>
          <w:sz w:val="24"/>
          <w:szCs w:val="24"/>
        </w:rPr>
        <w:t xml:space="preserve">καταποντίζω,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C95ECF">
        <w:rPr>
          <w:rFonts w:ascii="Arial" w:hAnsi="Arial" w:cs="Arial"/>
          <w:b/>
          <w:sz w:val="24"/>
          <w:szCs w:val="24"/>
        </w:rPr>
        <w:t>υποθετικός</w:t>
      </w:r>
    </w:p>
    <w:p w:rsidR="00C95ECF" w:rsidRDefault="00C95ECF" w:rsidP="00C95ECF">
      <w:pPr>
        <w:pStyle w:val="ListParagraph"/>
        <w:spacing w:after="120"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C95ECF" w:rsidRPr="00227786" w:rsidRDefault="00C95ECF" w:rsidP="00227786">
      <w:pPr>
        <w:pStyle w:val="ListParagraph"/>
        <w:spacing w:line="480" w:lineRule="auto"/>
        <w:ind w:left="-1276" w:right="-13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C95ECF" w:rsidRDefault="00C95ECF" w:rsidP="00227786">
      <w:pPr>
        <w:pStyle w:val="ListParagraph"/>
        <w:spacing w:line="480" w:lineRule="auto"/>
        <w:ind w:left="-1276" w:right="-13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C95ECF" w:rsidRPr="00227786" w:rsidRDefault="00C95ECF" w:rsidP="00227786">
      <w:pPr>
        <w:pStyle w:val="ListParagraph"/>
        <w:spacing w:line="480" w:lineRule="auto"/>
        <w:ind w:left="-1276" w:right="-13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C95ECF" w:rsidRDefault="00C95ECF" w:rsidP="00227786">
      <w:pPr>
        <w:pStyle w:val="ListParagraph"/>
        <w:spacing w:line="480" w:lineRule="auto"/>
        <w:ind w:left="-1276" w:right="-13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C95ECF" w:rsidRDefault="00C95ECF" w:rsidP="00C95ECF">
      <w:pPr>
        <w:pStyle w:val="ListParagraph"/>
        <w:spacing w:line="360" w:lineRule="auto"/>
        <w:ind w:left="-1276" w:right="-1333"/>
        <w:rPr>
          <w:rFonts w:ascii="Arial" w:hAnsi="Arial" w:cs="Arial"/>
          <w:b/>
          <w:sz w:val="24"/>
          <w:szCs w:val="24"/>
        </w:rPr>
      </w:pPr>
    </w:p>
    <w:p w:rsidR="00227786" w:rsidRDefault="00227786" w:rsidP="00C95ECF">
      <w:pPr>
        <w:pStyle w:val="ListParagraph"/>
        <w:spacing w:line="360" w:lineRule="auto"/>
        <w:ind w:left="-1276" w:right="-1333"/>
        <w:rPr>
          <w:rFonts w:ascii="Arial" w:hAnsi="Arial" w:cs="Arial"/>
          <w:b/>
          <w:sz w:val="24"/>
          <w:szCs w:val="24"/>
        </w:rPr>
      </w:pPr>
    </w:p>
    <w:p w:rsidR="00C95ECF" w:rsidRPr="00C95ECF" w:rsidRDefault="00C95ECF" w:rsidP="00C95ECF">
      <w:pPr>
        <w:pStyle w:val="ListParagraph"/>
        <w:numPr>
          <w:ilvl w:val="0"/>
          <w:numId w:val="1"/>
        </w:numPr>
        <w:spacing w:line="360" w:lineRule="auto"/>
        <w:ind w:left="-142" w:right="-13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Λύσε την ακροστιχίδα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C95ECF" w:rsidRDefault="00C95ECF" w:rsidP="00C95ECF">
      <w:pPr>
        <w:spacing w:line="360" w:lineRule="auto"/>
        <w:ind w:left="-1276" w:right="-1333"/>
        <w:rPr>
          <w:rFonts w:ascii="Arial" w:hAnsi="Arial" w:cs="Arial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60CFF61" wp14:editId="6EE94462">
            <wp:extent cx="6505575" cy="4083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8009" cy="412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ECF" w:rsidRDefault="00C95ECF" w:rsidP="00C95ECF">
      <w:pPr>
        <w:pStyle w:val="ListParagraph"/>
        <w:numPr>
          <w:ilvl w:val="0"/>
          <w:numId w:val="1"/>
        </w:numPr>
        <w:tabs>
          <w:tab w:val="left" w:pos="0"/>
        </w:tabs>
        <w:ind w:left="-426" w:right="141"/>
        <w:rPr>
          <w:rFonts w:ascii="Arial" w:hAnsi="Arial" w:cs="Arial"/>
          <w:b/>
          <w:sz w:val="24"/>
          <w:szCs w:val="24"/>
        </w:rPr>
      </w:pPr>
      <w:r w:rsidRPr="00C95ECF">
        <w:rPr>
          <w:rFonts w:ascii="Arial" w:hAnsi="Arial" w:cs="Arial"/>
          <w:b/>
          <w:sz w:val="24"/>
          <w:szCs w:val="24"/>
        </w:rPr>
        <w:t>Υπογράμμισε τα ρήματα και σχημάτισε τους μελλοντικούς χρόνους:</w:t>
      </w:r>
    </w:p>
    <w:p w:rsidR="00C95ECF" w:rsidRPr="00C95ECF" w:rsidRDefault="00C95ECF" w:rsidP="00C95ECF">
      <w:pPr>
        <w:pStyle w:val="ListParagraph"/>
        <w:tabs>
          <w:tab w:val="left" w:pos="0"/>
        </w:tabs>
        <w:ind w:left="-426" w:right="141"/>
        <w:rPr>
          <w:rFonts w:ascii="Arial" w:hAnsi="Arial" w:cs="Arial"/>
          <w:b/>
          <w:sz w:val="24"/>
          <w:szCs w:val="24"/>
        </w:rPr>
      </w:pPr>
    </w:p>
    <w:p w:rsidR="00C95ECF" w:rsidRDefault="00C95ECF" w:rsidP="00C95ECF">
      <w:pPr>
        <w:pStyle w:val="ListParagraph"/>
        <w:tabs>
          <w:tab w:val="left" w:pos="0"/>
          <w:tab w:val="left" w:pos="426"/>
        </w:tabs>
        <w:spacing w:line="360" w:lineRule="auto"/>
        <w:ind w:left="-1134" w:right="-1050"/>
        <w:rPr>
          <w:rFonts w:ascii="Arial" w:hAnsi="Arial" w:cs="Arial"/>
          <w:sz w:val="24"/>
          <w:szCs w:val="24"/>
        </w:rPr>
      </w:pPr>
      <w:r w:rsidRPr="00C95ECF">
        <w:rPr>
          <w:rFonts w:ascii="Arial" w:hAnsi="Arial" w:cs="Arial"/>
          <w:sz w:val="24"/>
          <w:szCs w:val="24"/>
        </w:rPr>
        <w:t xml:space="preserve">Ο ήλιος ανατέλλει. Προβάλλει λαμπρός και φωτίζει τα πάντα. Τα παιδιά ξυπνούν χαρούμενα. Πλένουν καλά το σώμα τους και </w:t>
      </w:r>
      <w:r w:rsidR="00227786">
        <w:rPr>
          <w:rFonts w:ascii="Arial" w:hAnsi="Arial" w:cs="Arial"/>
          <w:sz w:val="24"/>
          <w:szCs w:val="24"/>
        </w:rPr>
        <w:t>ντύνονται προσεκτικά</w:t>
      </w:r>
      <w:r w:rsidRPr="00C95ECF">
        <w:rPr>
          <w:rFonts w:ascii="Arial" w:hAnsi="Arial" w:cs="Arial"/>
          <w:sz w:val="24"/>
          <w:szCs w:val="24"/>
        </w:rPr>
        <w:t>. Βάζουν τα βιβλία στη σάκα τους και ετοιμάζουν τα πράγματά τους για το σχολείο. Ύστερα τρώνε το πρωινό τους.</w:t>
      </w:r>
    </w:p>
    <w:p w:rsidR="00227786" w:rsidRPr="00C95ECF" w:rsidRDefault="00227786" w:rsidP="00C95ECF">
      <w:pPr>
        <w:pStyle w:val="ListParagraph"/>
        <w:tabs>
          <w:tab w:val="left" w:pos="0"/>
          <w:tab w:val="left" w:pos="426"/>
        </w:tabs>
        <w:spacing w:line="360" w:lineRule="auto"/>
        <w:ind w:left="-1134" w:right="-1050"/>
        <w:rPr>
          <w:rFonts w:ascii="Arial" w:hAnsi="Arial" w:cs="Arial"/>
          <w:sz w:val="24"/>
          <w:szCs w:val="24"/>
        </w:rPr>
      </w:pPr>
    </w:p>
    <w:tbl>
      <w:tblPr>
        <w:tblW w:w="10143" w:type="dxa"/>
        <w:tblInd w:w="-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1"/>
        <w:gridCol w:w="2627"/>
        <w:gridCol w:w="2960"/>
        <w:gridCol w:w="2835"/>
      </w:tblGrid>
      <w:tr w:rsidR="00227786" w:rsidRPr="00066176" w:rsidTr="00227786">
        <w:trPr>
          <w:trHeight w:val="640"/>
        </w:trPr>
        <w:tc>
          <w:tcPr>
            <w:tcW w:w="1721" w:type="dxa"/>
          </w:tcPr>
          <w:p w:rsidR="00227786" w:rsidRPr="0022778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27786">
              <w:rPr>
                <w:rFonts w:ascii="Arial" w:hAnsi="Arial" w:cs="Arial"/>
                <w:b/>
                <w:sz w:val="20"/>
                <w:szCs w:val="20"/>
              </w:rPr>
              <w:t>ΡΗΜΑ</w:t>
            </w:r>
          </w:p>
        </w:tc>
        <w:tc>
          <w:tcPr>
            <w:tcW w:w="2627" w:type="dxa"/>
          </w:tcPr>
          <w:p w:rsidR="00227786" w:rsidRPr="0022778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27786">
              <w:rPr>
                <w:rFonts w:ascii="Arial" w:hAnsi="Arial" w:cs="Arial"/>
                <w:b/>
                <w:sz w:val="20"/>
                <w:szCs w:val="20"/>
              </w:rPr>
              <w:t>ΕΞ. ΜΕΛΛΟΝΤΑΣ</w:t>
            </w:r>
          </w:p>
        </w:tc>
        <w:tc>
          <w:tcPr>
            <w:tcW w:w="2960" w:type="dxa"/>
          </w:tcPr>
          <w:p w:rsidR="00227786" w:rsidRPr="0022778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27786">
              <w:rPr>
                <w:rFonts w:ascii="Arial" w:hAnsi="Arial" w:cs="Arial"/>
                <w:b/>
                <w:sz w:val="20"/>
                <w:szCs w:val="20"/>
              </w:rPr>
              <w:t>ΣΤ. ΜΕΛΛΟΝΤΑΣ</w:t>
            </w:r>
          </w:p>
        </w:tc>
        <w:tc>
          <w:tcPr>
            <w:tcW w:w="2835" w:type="dxa"/>
          </w:tcPr>
          <w:p w:rsidR="00227786" w:rsidRPr="0022778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27786">
              <w:rPr>
                <w:rFonts w:ascii="Arial" w:hAnsi="Arial" w:cs="Arial"/>
                <w:b/>
                <w:sz w:val="20"/>
                <w:szCs w:val="20"/>
              </w:rPr>
              <w:t>ΣΥΝΤ. ΜΕΛΛΟΝΤΑΣ</w:t>
            </w:r>
          </w:p>
        </w:tc>
      </w:tr>
      <w:tr w:rsidR="00227786" w:rsidRPr="00066176" w:rsidTr="00227786">
        <w:trPr>
          <w:trHeight w:val="614"/>
        </w:trPr>
        <w:tc>
          <w:tcPr>
            <w:tcW w:w="1721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7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60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27786" w:rsidRPr="00066176" w:rsidTr="00227786">
        <w:trPr>
          <w:trHeight w:val="599"/>
        </w:trPr>
        <w:tc>
          <w:tcPr>
            <w:tcW w:w="1721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7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60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27786" w:rsidRPr="00066176" w:rsidTr="00227786">
        <w:trPr>
          <w:trHeight w:val="614"/>
        </w:trPr>
        <w:tc>
          <w:tcPr>
            <w:tcW w:w="1721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7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60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27786" w:rsidRPr="00066176" w:rsidTr="00227786">
        <w:trPr>
          <w:trHeight w:val="599"/>
        </w:trPr>
        <w:tc>
          <w:tcPr>
            <w:tcW w:w="1721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7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60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27786" w:rsidRPr="00066176" w:rsidTr="00227786">
        <w:trPr>
          <w:trHeight w:val="599"/>
        </w:trPr>
        <w:tc>
          <w:tcPr>
            <w:tcW w:w="1721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7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60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27786" w:rsidRPr="00066176" w:rsidTr="00227786">
        <w:trPr>
          <w:trHeight w:val="614"/>
        </w:trPr>
        <w:tc>
          <w:tcPr>
            <w:tcW w:w="1721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7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60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27786" w:rsidRPr="00066176" w:rsidTr="00227786">
        <w:trPr>
          <w:trHeight w:val="599"/>
        </w:trPr>
        <w:tc>
          <w:tcPr>
            <w:tcW w:w="1721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7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60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27786" w:rsidRPr="00066176" w:rsidTr="00227786">
        <w:trPr>
          <w:trHeight w:val="614"/>
        </w:trPr>
        <w:tc>
          <w:tcPr>
            <w:tcW w:w="1721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7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60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27786" w:rsidRPr="00066176" w:rsidTr="00227786">
        <w:trPr>
          <w:trHeight w:val="599"/>
        </w:trPr>
        <w:tc>
          <w:tcPr>
            <w:tcW w:w="1721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7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60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786" w:rsidRPr="00066176" w:rsidRDefault="00227786" w:rsidP="009E015F">
            <w:pPr>
              <w:pStyle w:val="ListParagraph"/>
              <w:tabs>
                <w:tab w:val="left" w:pos="0"/>
                <w:tab w:val="left" w:pos="426"/>
              </w:tabs>
              <w:ind w:left="567" w:right="141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95ECF" w:rsidRPr="00C95ECF" w:rsidRDefault="00C95ECF" w:rsidP="00C95ECF">
      <w:pPr>
        <w:spacing w:line="360" w:lineRule="auto"/>
        <w:ind w:left="-1134" w:right="-1050" w:firstLine="720"/>
        <w:rPr>
          <w:rFonts w:ascii="Arial" w:hAnsi="Arial" w:cs="Arial"/>
          <w:b/>
          <w:sz w:val="24"/>
          <w:szCs w:val="24"/>
        </w:rPr>
      </w:pPr>
    </w:p>
    <w:sectPr w:rsidR="00C95ECF" w:rsidRPr="00C95ECF" w:rsidSect="00C95ECF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E52E3"/>
    <w:multiLevelType w:val="hybridMultilevel"/>
    <w:tmpl w:val="CC2650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2"/>
    <w:rsid w:val="0012736C"/>
    <w:rsid w:val="00227786"/>
    <w:rsid w:val="004A55C2"/>
    <w:rsid w:val="00C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F0E2"/>
  <w15:chartTrackingRefBased/>
  <w15:docId w15:val="{5B038A5A-41DF-4E7E-BCAF-AE806F87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ΚΛΕΟΝΙΚΙ ΚΑΡΑΜΒΑΚΑΛΗ</dc:creator>
  <cp:keywords/>
  <dc:description/>
  <cp:lastModifiedBy>ΚΛΕΟΝΙΚΙ ΚΑΡΑΜΒΑΚΑΛΗ</cp:lastModifiedBy>
  <cp:revision>1</cp:revision>
  <cp:lastPrinted>2024-03-05T17:00:00Z</cp:lastPrinted>
  <dcterms:created xsi:type="dcterms:W3CDTF">2024-03-05T16:31:00Z</dcterms:created>
  <dcterms:modified xsi:type="dcterms:W3CDTF">2024-03-05T17:01:00Z</dcterms:modified>
</cp:coreProperties>
</file>